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14E0" w:rsidRDefault="002814E0" w:rsidP="002814E0">
      <w:pPr>
        <w:pStyle w:val="Aufzhlung"/>
        <w:numPr>
          <w:ilvl w:val="0"/>
          <w:numId w:val="0"/>
        </w:numPr>
        <w:spacing w:before="120" w:line="300" w:lineRule="exact"/>
        <w:jc w:val="center"/>
        <w:outlineLvl w:val="0"/>
        <w:rPr>
          <w:b/>
          <w:u w:val="single"/>
        </w:rPr>
      </w:pPr>
      <w:r>
        <w:rPr>
          <w:b/>
          <w:u w:val="single"/>
        </w:rPr>
        <w:t>Pressemitteilung</w:t>
      </w:r>
    </w:p>
    <w:p w:rsidR="002814E0" w:rsidRPr="00454306" w:rsidRDefault="002814E0" w:rsidP="002814E0">
      <w:pPr>
        <w:pStyle w:val="Aufzhlung"/>
        <w:numPr>
          <w:ilvl w:val="0"/>
          <w:numId w:val="0"/>
        </w:numPr>
        <w:spacing w:before="120" w:line="300" w:lineRule="exact"/>
        <w:jc w:val="center"/>
        <w:rPr>
          <w:b/>
          <w:sz w:val="22"/>
        </w:rPr>
      </w:pPr>
      <w:r w:rsidRPr="00454306">
        <w:rPr>
          <w:b/>
          <w:sz w:val="22"/>
        </w:rPr>
        <w:t>Ein Leben retten. 100 Pro Reanimation</w:t>
      </w:r>
    </w:p>
    <w:p w:rsidR="002814E0" w:rsidRPr="00454306" w:rsidRDefault="002814E0" w:rsidP="002814E0">
      <w:pPr>
        <w:pStyle w:val="Aufzhlung"/>
        <w:numPr>
          <w:ilvl w:val="0"/>
          <w:numId w:val="0"/>
        </w:numPr>
        <w:spacing w:before="120" w:line="300" w:lineRule="exact"/>
        <w:jc w:val="center"/>
        <w:rPr>
          <w:b/>
          <w:szCs w:val="28"/>
        </w:rPr>
      </w:pPr>
      <w:r w:rsidRPr="00454306">
        <w:rPr>
          <w:b/>
          <w:szCs w:val="28"/>
        </w:rPr>
        <w:t>Bundesweiter Aufruf zur Beteiligung an der „Woche der Wiederbelebung“</w:t>
      </w:r>
    </w:p>
    <w:p w:rsidR="00454306" w:rsidRDefault="00454306" w:rsidP="00454306">
      <w:pPr>
        <w:spacing w:line="276" w:lineRule="auto"/>
        <w:rPr>
          <w:rFonts w:cs="Arial"/>
          <w:b/>
          <w:sz w:val="22"/>
          <w:szCs w:val="22"/>
        </w:rPr>
      </w:pPr>
    </w:p>
    <w:p w:rsidR="002814E0" w:rsidRPr="00454306" w:rsidRDefault="002814E0" w:rsidP="00454306">
      <w:pPr>
        <w:spacing w:line="276" w:lineRule="auto"/>
        <w:jc w:val="both"/>
        <w:rPr>
          <w:rFonts w:cs="Arial"/>
          <w:b/>
          <w:sz w:val="20"/>
          <w:szCs w:val="22"/>
        </w:rPr>
      </w:pPr>
      <w:r w:rsidRPr="00454306">
        <w:rPr>
          <w:rFonts w:cs="Arial"/>
          <w:b/>
          <w:i/>
          <w:sz w:val="20"/>
          <w:szCs w:val="22"/>
        </w:rPr>
        <w:t xml:space="preserve">Nürnberg, </w:t>
      </w:r>
      <w:r w:rsidR="009A71F0">
        <w:rPr>
          <w:rFonts w:cs="Arial"/>
          <w:b/>
          <w:i/>
          <w:sz w:val="20"/>
          <w:szCs w:val="22"/>
        </w:rPr>
        <w:t>05</w:t>
      </w:r>
      <w:r w:rsidRPr="00454306">
        <w:rPr>
          <w:rFonts w:cs="Arial"/>
          <w:b/>
          <w:i/>
          <w:sz w:val="20"/>
          <w:szCs w:val="22"/>
        </w:rPr>
        <w:t>. Mai 2015.</w:t>
      </w:r>
      <w:r w:rsidRPr="00454306">
        <w:rPr>
          <w:rFonts w:cs="Arial"/>
          <w:b/>
          <w:sz w:val="20"/>
          <w:szCs w:val="22"/>
        </w:rPr>
        <w:t xml:space="preserve"> Bei einem plötzlichen Herzstillstand zählt jede Sekunde. Damit Ersthelfer im Notfall richtig handeln, rufen der Berufsverband Deutscher Anästhesisten e. V. (BDA) und die Deutsche Gesellschaft für Anästhesiologie und Intensivmedizin e. V. (DGAI) gemeinsam dazu auf, sich mit </w:t>
      </w:r>
      <w:r w:rsidR="00454306" w:rsidRPr="00454306">
        <w:rPr>
          <w:rFonts w:cs="Arial"/>
          <w:b/>
          <w:sz w:val="20"/>
          <w:szCs w:val="22"/>
        </w:rPr>
        <w:t>eigenen Veranstaltungen</w:t>
      </w:r>
      <w:r w:rsidRPr="00454306">
        <w:rPr>
          <w:rFonts w:cs="Arial"/>
          <w:b/>
          <w:sz w:val="20"/>
          <w:szCs w:val="22"/>
        </w:rPr>
        <w:t xml:space="preserve"> an der „Woche der Wiederbelebung“ </w:t>
      </w:r>
      <w:r w:rsidR="00F8481B">
        <w:rPr>
          <w:rFonts w:cs="Arial"/>
          <w:b/>
          <w:sz w:val="20"/>
          <w:szCs w:val="22"/>
        </w:rPr>
        <w:t xml:space="preserve">vom </w:t>
      </w:r>
      <w:r w:rsidRPr="00454306">
        <w:rPr>
          <w:rFonts w:cs="Arial"/>
          <w:b/>
          <w:sz w:val="20"/>
          <w:szCs w:val="22"/>
        </w:rPr>
        <w:t xml:space="preserve">19.9. bis 26.9.2015 zu beteiligen. Seit 2013 findet die Aktionswoche </w:t>
      </w:r>
      <w:r w:rsidR="007179FA" w:rsidRPr="00454306">
        <w:rPr>
          <w:rFonts w:cs="Arial"/>
          <w:b/>
          <w:sz w:val="20"/>
          <w:szCs w:val="22"/>
        </w:rPr>
        <w:t xml:space="preserve">jährlich </w:t>
      </w:r>
      <w:r w:rsidRPr="00454306">
        <w:rPr>
          <w:rFonts w:cs="Arial"/>
          <w:b/>
          <w:sz w:val="20"/>
          <w:szCs w:val="22"/>
        </w:rPr>
        <w:t xml:space="preserve">in Kooperation mit dem German </w:t>
      </w:r>
      <w:proofErr w:type="spellStart"/>
      <w:r w:rsidRPr="00454306">
        <w:rPr>
          <w:rFonts w:cs="Arial"/>
          <w:b/>
          <w:sz w:val="20"/>
          <w:szCs w:val="22"/>
        </w:rPr>
        <w:t>Resuscitation</w:t>
      </w:r>
      <w:proofErr w:type="spellEnd"/>
      <w:r w:rsidRPr="00454306">
        <w:rPr>
          <w:rFonts w:cs="Arial"/>
          <w:b/>
          <w:sz w:val="20"/>
          <w:szCs w:val="22"/>
        </w:rPr>
        <w:t xml:space="preserve"> Council e.V. </w:t>
      </w:r>
      <w:r w:rsidR="00663DB2">
        <w:rPr>
          <w:rFonts w:cs="Arial"/>
          <w:b/>
          <w:sz w:val="20"/>
          <w:szCs w:val="22"/>
        </w:rPr>
        <w:t xml:space="preserve">(GRC) </w:t>
      </w:r>
      <w:r w:rsidRPr="00454306">
        <w:rPr>
          <w:rFonts w:cs="Arial"/>
          <w:b/>
          <w:sz w:val="20"/>
          <w:szCs w:val="22"/>
        </w:rPr>
        <w:t>und der Stiftung Deutsche Anästhesiologie im Rahmen der Kampagne „Ein Leben retten. 100 Pro Reanimation“ statt. „Unser Ziel ist es</w:t>
      </w:r>
      <w:r w:rsidR="00454306" w:rsidRPr="00454306">
        <w:rPr>
          <w:rFonts w:cs="Arial"/>
          <w:b/>
          <w:sz w:val="20"/>
          <w:szCs w:val="22"/>
        </w:rPr>
        <w:t>,</w:t>
      </w:r>
      <w:r w:rsidRPr="00454306">
        <w:rPr>
          <w:rFonts w:cs="Arial"/>
          <w:b/>
          <w:sz w:val="20"/>
          <w:szCs w:val="22"/>
        </w:rPr>
        <w:t xml:space="preserve"> das Bewusstsein in der Bevölkerung für Erste Hilfe zu schärfen und die Wiederbelebungsrate weiter voranzutreiben. Darum freuen wir uns über jeden einzelnen Mitstreiter“, sagt </w:t>
      </w:r>
      <w:r w:rsidR="00454306" w:rsidRPr="00454306">
        <w:rPr>
          <w:rFonts w:cs="Arial"/>
          <w:b/>
          <w:sz w:val="20"/>
          <w:szCs w:val="22"/>
        </w:rPr>
        <w:t>PD Dr. Jan-Thorsten Gräsner,</w:t>
      </w:r>
      <w:r w:rsidR="00454306" w:rsidRPr="00454306">
        <w:rPr>
          <w:rFonts w:cs="Arial"/>
          <w:b/>
          <w:sz w:val="18"/>
          <w:szCs w:val="20"/>
        </w:rPr>
        <w:t xml:space="preserve"> </w:t>
      </w:r>
      <w:r w:rsidR="00454306" w:rsidRPr="00454306">
        <w:rPr>
          <w:rFonts w:cs="Arial"/>
          <w:b/>
          <w:sz w:val="20"/>
          <w:szCs w:val="22"/>
        </w:rPr>
        <w:t xml:space="preserve">Sprecher des Organisationskomitees des Deutschen Reanimationsregisters. </w:t>
      </w:r>
      <w:r w:rsidRPr="00454306">
        <w:rPr>
          <w:rFonts w:cs="Arial"/>
          <w:b/>
          <w:sz w:val="20"/>
          <w:szCs w:val="22"/>
        </w:rPr>
        <w:t xml:space="preserve">Für alle teilnehmenden Kliniken, Praxen oder </w:t>
      </w:r>
      <w:r w:rsidR="007E54B2" w:rsidRPr="00454306">
        <w:rPr>
          <w:rFonts w:cs="Arial"/>
          <w:b/>
          <w:sz w:val="20"/>
          <w:szCs w:val="22"/>
        </w:rPr>
        <w:t>Hilfsorganisationen</w:t>
      </w:r>
      <w:r w:rsidRPr="00454306">
        <w:rPr>
          <w:rFonts w:cs="Arial"/>
          <w:b/>
          <w:sz w:val="20"/>
          <w:szCs w:val="22"/>
        </w:rPr>
        <w:t xml:space="preserve"> stehen ab </w:t>
      </w:r>
      <w:r w:rsidR="007E54B2" w:rsidRPr="00454306">
        <w:rPr>
          <w:rFonts w:cs="Arial"/>
          <w:b/>
          <w:sz w:val="20"/>
          <w:szCs w:val="22"/>
        </w:rPr>
        <w:t>sofort</w:t>
      </w:r>
      <w:r w:rsidRPr="00454306">
        <w:rPr>
          <w:rFonts w:cs="Arial"/>
          <w:b/>
          <w:sz w:val="20"/>
          <w:szCs w:val="22"/>
        </w:rPr>
        <w:t xml:space="preserve"> unter www.einlebenretten.de kostenfreie Servicematerialien für öffentlichkeitswirksame Aktionen zum Download bereit.</w:t>
      </w:r>
    </w:p>
    <w:p w:rsidR="002814E0" w:rsidRPr="00454306" w:rsidRDefault="002814E0" w:rsidP="00454306">
      <w:pPr>
        <w:autoSpaceDE w:val="0"/>
        <w:autoSpaceDN w:val="0"/>
        <w:adjustRightInd w:val="0"/>
        <w:jc w:val="both"/>
        <w:rPr>
          <w:rFonts w:cs="Arial"/>
          <w:sz w:val="22"/>
        </w:rPr>
      </w:pPr>
    </w:p>
    <w:p w:rsidR="00765EF5" w:rsidRDefault="002814E0" w:rsidP="00454306">
      <w:pPr>
        <w:pStyle w:val="Aufzhlung"/>
        <w:numPr>
          <w:ilvl w:val="0"/>
          <w:numId w:val="0"/>
        </w:numPr>
        <w:spacing w:before="120" w:line="320" w:lineRule="exact"/>
        <w:jc w:val="both"/>
        <w:rPr>
          <w:sz w:val="20"/>
          <w:szCs w:val="22"/>
        </w:rPr>
      </w:pPr>
      <w:r w:rsidRPr="00454306">
        <w:rPr>
          <w:sz w:val="20"/>
          <w:szCs w:val="22"/>
        </w:rPr>
        <w:t xml:space="preserve">Seit Kampagnenstart im Jahr 2013 wurden deutschlandweit über 1.400 Aktionen organisiert und mehr als 350.000 Menschen in Wiederbelebungsmaßnahmen geschult. Die Helferquote konnte </w:t>
      </w:r>
      <w:r w:rsidR="007E54B2" w:rsidRPr="00454306">
        <w:rPr>
          <w:sz w:val="20"/>
          <w:szCs w:val="22"/>
        </w:rPr>
        <w:t>so</w:t>
      </w:r>
      <w:r w:rsidRPr="00454306">
        <w:rPr>
          <w:sz w:val="20"/>
          <w:szCs w:val="22"/>
        </w:rPr>
        <w:t xml:space="preserve"> innerhalb von zwei Jahren von 19 </w:t>
      </w:r>
      <w:r w:rsidR="007E54B2" w:rsidRPr="00454306">
        <w:rPr>
          <w:sz w:val="20"/>
          <w:szCs w:val="22"/>
        </w:rPr>
        <w:t xml:space="preserve">% </w:t>
      </w:r>
      <w:r w:rsidRPr="00454306">
        <w:rPr>
          <w:sz w:val="20"/>
          <w:szCs w:val="22"/>
        </w:rPr>
        <w:t>auf 31 % gesteigert werden. „Das ist ein großer Erfolg, der uns motiviert, auch in diesem Jahr wieder möglichst viele Unterstützer</w:t>
      </w:r>
      <w:r w:rsidR="00663DB2">
        <w:rPr>
          <w:sz w:val="20"/>
          <w:szCs w:val="22"/>
        </w:rPr>
        <w:t xml:space="preserve"> zu aktivieren, um während der </w:t>
      </w:r>
      <w:r w:rsidRPr="00454306">
        <w:rPr>
          <w:sz w:val="20"/>
          <w:szCs w:val="22"/>
        </w:rPr>
        <w:t xml:space="preserve">Woche der Wiederbelebung gemeinsam ein Zeichen zu setzen“, </w:t>
      </w:r>
      <w:r w:rsidR="00663DB2">
        <w:rPr>
          <w:sz w:val="20"/>
          <w:szCs w:val="22"/>
        </w:rPr>
        <w:t>ruft</w:t>
      </w:r>
      <w:r w:rsidR="00454306" w:rsidRPr="00454306">
        <w:rPr>
          <w:sz w:val="20"/>
          <w:szCs w:val="22"/>
        </w:rPr>
        <w:t xml:space="preserve"> Prof. Dr.</w:t>
      </w:r>
      <w:r w:rsidRPr="00454306">
        <w:rPr>
          <w:sz w:val="20"/>
          <w:szCs w:val="22"/>
        </w:rPr>
        <w:t xml:space="preserve"> </w:t>
      </w:r>
      <w:r w:rsidR="00765EF5">
        <w:rPr>
          <w:sz w:val="20"/>
          <w:szCs w:val="22"/>
        </w:rPr>
        <w:t>Götz Geldner</w:t>
      </w:r>
      <w:r w:rsidRPr="00454306">
        <w:rPr>
          <w:sz w:val="20"/>
          <w:szCs w:val="22"/>
        </w:rPr>
        <w:t xml:space="preserve">, </w:t>
      </w:r>
      <w:r w:rsidR="00765EF5">
        <w:rPr>
          <w:sz w:val="20"/>
          <w:szCs w:val="22"/>
        </w:rPr>
        <w:t xml:space="preserve">Präsident </w:t>
      </w:r>
      <w:proofErr w:type="gramStart"/>
      <w:r w:rsidR="00765EF5">
        <w:rPr>
          <w:sz w:val="20"/>
          <w:szCs w:val="22"/>
        </w:rPr>
        <w:t>des</w:t>
      </w:r>
      <w:proofErr w:type="gramEnd"/>
      <w:r w:rsidR="00765EF5">
        <w:rPr>
          <w:sz w:val="20"/>
          <w:szCs w:val="22"/>
        </w:rPr>
        <w:t xml:space="preserve"> BDA, </w:t>
      </w:r>
      <w:r w:rsidR="00663DB2">
        <w:rPr>
          <w:sz w:val="20"/>
          <w:szCs w:val="22"/>
        </w:rPr>
        <w:t>auf</w:t>
      </w:r>
      <w:r w:rsidRPr="00454306">
        <w:rPr>
          <w:sz w:val="20"/>
          <w:szCs w:val="22"/>
        </w:rPr>
        <w:t xml:space="preserve">. </w:t>
      </w:r>
      <w:r w:rsidR="00765EF5">
        <w:rPr>
          <w:sz w:val="20"/>
          <w:szCs w:val="22"/>
        </w:rPr>
        <w:t>„In den vergangenen zwei Jahren haben wir viel erreicht – doch wir haben noch einen langen Weg vor uns, um international</w:t>
      </w:r>
      <w:r w:rsidR="00D640F3">
        <w:rPr>
          <w:sz w:val="20"/>
          <w:szCs w:val="22"/>
        </w:rPr>
        <w:t xml:space="preserve"> </w:t>
      </w:r>
      <w:r w:rsidR="00F8481B">
        <w:rPr>
          <w:sz w:val="20"/>
          <w:szCs w:val="22"/>
        </w:rPr>
        <w:t>mithalten zu können</w:t>
      </w:r>
      <w:r w:rsidR="00765EF5">
        <w:rPr>
          <w:sz w:val="20"/>
          <w:szCs w:val="22"/>
        </w:rPr>
        <w:t xml:space="preserve">: Bspw. liegt die Ersthelferquote in den Niederlanden bei 70%“, so Prof. Van Aken, Generalsekretär der DGAI. </w:t>
      </w:r>
    </w:p>
    <w:p w:rsidR="00765EF5" w:rsidRDefault="00842828" w:rsidP="00454306">
      <w:pPr>
        <w:pStyle w:val="Aufzhlung"/>
        <w:numPr>
          <w:ilvl w:val="0"/>
          <w:numId w:val="0"/>
        </w:numPr>
        <w:spacing w:before="120" w:line="320" w:lineRule="exact"/>
        <w:jc w:val="both"/>
        <w:rPr>
          <w:sz w:val="20"/>
          <w:szCs w:val="22"/>
        </w:rPr>
      </w:pPr>
      <w:r w:rsidRPr="00842828">
        <w:rPr>
          <w:b/>
          <w:sz w:val="20"/>
          <w:szCs w:val="22"/>
        </w:rPr>
        <w:t>„Jeder kann ein Leben retten!“</w:t>
      </w:r>
    </w:p>
    <w:p w:rsidR="009A71F0" w:rsidRDefault="002814E0" w:rsidP="009A71F0">
      <w:pPr>
        <w:pStyle w:val="Aufzhlung"/>
        <w:numPr>
          <w:ilvl w:val="0"/>
          <w:numId w:val="0"/>
        </w:numPr>
        <w:tabs>
          <w:tab w:val="left" w:pos="708"/>
        </w:tabs>
        <w:spacing w:before="120" w:line="320" w:lineRule="exact"/>
        <w:jc w:val="both"/>
      </w:pPr>
      <w:r w:rsidRPr="00454306">
        <w:rPr>
          <w:sz w:val="20"/>
          <w:szCs w:val="22"/>
        </w:rPr>
        <w:t xml:space="preserve">„Prüfen. Rufen. Drücken!“ lautet die lebensrettende Devise, mit der die Verbände das Vertrauen in die eigenen Fähigkeiten der </w:t>
      </w:r>
      <w:r w:rsidR="00F8481B">
        <w:rPr>
          <w:sz w:val="20"/>
          <w:szCs w:val="22"/>
        </w:rPr>
        <w:t>Menschen</w:t>
      </w:r>
      <w:r w:rsidRPr="00454306">
        <w:rPr>
          <w:sz w:val="20"/>
          <w:szCs w:val="22"/>
        </w:rPr>
        <w:t xml:space="preserve">stärken wollen: Prüfen, ob die </w:t>
      </w:r>
      <w:r w:rsidR="00842828">
        <w:rPr>
          <w:sz w:val="20"/>
          <w:szCs w:val="22"/>
        </w:rPr>
        <w:t xml:space="preserve">bewusstlose </w:t>
      </w:r>
      <w:r w:rsidRPr="00454306">
        <w:rPr>
          <w:sz w:val="20"/>
          <w:szCs w:val="22"/>
        </w:rPr>
        <w:t xml:space="preserve">Person noch atmet. Unter der europaweit gültigen Notrufnummer 112 den Rettungsdienst rufen. Fest und mindestens 100 Mal pro Minute in der Mitte des Brustkorbs drücken und nicht aufhören, bis Hilfe eintrifft. Im Rahmen </w:t>
      </w:r>
      <w:r w:rsidR="00842828">
        <w:rPr>
          <w:sz w:val="20"/>
          <w:szCs w:val="22"/>
        </w:rPr>
        <w:t>der</w:t>
      </w:r>
      <w:r w:rsidRPr="00454306">
        <w:rPr>
          <w:sz w:val="20"/>
          <w:szCs w:val="22"/>
        </w:rPr>
        <w:t xml:space="preserve"> bundesweiten Kampagne „Ein Leben retten. 100 Pro Reanimation“ fordern </w:t>
      </w:r>
      <w:r w:rsidR="00842828">
        <w:rPr>
          <w:sz w:val="20"/>
          <w:szCs w:val="22"/>
        </w:rPr>
        <w:t xml:space="preserve">Deutschlands </w:t>
      </w:r>
      <w:r w:rsidR="00842828">
        <w:rPr>
          <w:sz w:val="20"/>
          <w:szCs w:val="22"/>
        </w:rPr>
        <w:lastRenderedPageBreak/>
        <w:t>Anästhesisten</w:t>
      </w:r>
      <w:r w:rsidRPr="00454306">
        <w:rPr>
          <w:sz w:val="20"/>
          <w:szCs w:val="22"/>
        </w:rPr>
        <w:t xml:space="preserve"> dazu auf, sich während der „Woche der Wiederbelebung“ mit eigenen </w:t>
      </w:r>
      <w:r w:rsidR="00842828">
        <w:rPr>
          <w:sz w:val="20"/>
          <w:szCs w:val="22"/>
        </w:rPr>
        <w:t>Veranstaltungen und Events</w:t>
      </w:r>
      <w:r w:rsidRPr="00454306">
        <w:rPr>
          <w:sz w:val="20"/>
          <w:szCs w:val="22"/>
        </w:rPr>
        <w:t xml:space="preserve"> zu beteiligen</w:t>
      </w:r>
      <w:r w:rsidR="00842828">
        <w:rPr>
          <w:sz w:val="20"/>
          <w:szCs w:val="22"/>
        </w:rPr>
        <w:t xml:space="preserve">. </w:t>
      </w:r>
      <w:r w:rsidR="009A71F0">
        <w:rPr>
          <w:sz w:val="20"/>
          <w:szCs w:val="20"/>
        </w:rPr>
        <w:t xml:space="preserve">„Jede einzelne Aktion trägt dazu bei, Ängste und Hemmungen in der Bevölkerung abzubauen. Denn </w:t>
      </w:r>
      <w:r w:rsidR="009A71F0" w:rsidRPr="009A71F0">
        <w:rPr>
          <w:sz w:val="20"/>
          <w:szCs w:val="20"/>
        </w:rPr>
        <w:t>Wiederbelebung ist kinderleicht</w:t>
      </w:r>
      <w:r w:rsidR="009A71F0">
        <w:rPr>
          <w:sz w:val="20"/>
          <w:szCs w:val="20"/>
        </w:rPr>
        <w:t xml:space="preserve"> – jeder kann ein Leben retten!“, so Prof. Dr. Bernd Böttiger, Vorsitzender des GRC.</w:t>
      </w:r>
    </w:p>
    <w:p w:rsidR="002814E0" w:rsidRPr="00454306" w:rsidRDefault="002814E0" w:rsidP="00454306">
      <w:pPr>
        <w:pStyle w:val="Aufzhlung"/>
        <w:numPr>
          <w:ilvl w:val="0"/>
          <w:numId w:val="0"/>
        </w:numPr>
        <w:spacing w:before="120" w:line="320" w:lineRule="exact"/>
        <w:jc w:val="both"/>
        <w:rPr>
          <w:sz w:val="20"/>
          <w:szCs w:val="22"/>
        </w:rPr>
      </w:pPr>
    </w:p>
    <w:p w:rsidR="002814E0" w:rsidRPr="00454306" w:rsidRDefault="00E05E83" w:rsidP="00454306">
      <w:pPr>
        <w:pStyle w:val="Aufzhlung"/>
        <w:numPr>
          <w:ilvl w:val="0"/>
          <w:numId w:val="0"/>
        </w:numPr>
        <w:spacing w:before="120" w:line="300" w:lineRule="exact"/>
        <w:jc w:val="both"/>
        <w:outlineLvl w:val="0"/>
        <w:rPr>
          <w:b/>
          <w:sz w:val="20"/>
          <w:szCs w:val="22"/>
        </w:rPr>
      </w:pPr>
      <w:r>
        <w:rPr>
          <w:b/>
          <w:sz w:val="20"/>
          <w:szCs w:val="22"/>
        </w:rPr>
        <w:t>Digitaler</w:t>
      </w:r>
      <w:r w:rsidR="002814E0" w:rsidRPr="00454306">
        <w:rPr>
          <w:b/>
          <w:sz w:val="20"/>
          <w:szCs w:val="22"/>
        </w:rPr>
        <w:t xml:space="preserve"> Aktionskoffer – Materialien für </w:t>
      </w:r>
      <w:r>
        <w:rPr>
          <w:b/>
          <w:sz w:val="20"/>
          <w:szCs w:val="22"/>
        </w:rPr>
        <w:t>lebensrettende Veranstaltungen</w:t>
      </w:r>
      <w:r w:rsidR="002814E0" w:rsidRPr="00454306">
        <w:rPr>
          <w:b/>
          <w:sz w:val="20"/>
          <w:szCs w:val="22"/>
        </w:rPr>
        <w:t xml:space="preserve"> </w:t>
      </w:r>
    </w:p>
    <w:p w:rsidR="002814E0" w:rsidRDefault="002814E0" w:rsidP="00454306">
      <w:pPr>
        <w:pStyle w:val="Aufzhlung"/>
        <w:numPr>
          <w:ilvl w:val="0"/>
          <w:numId w:val="0"/>
        </w:numPr>
        <w:spacing w:before="120" w:line="300" w:lineRule="exact"/>
        <w:jc w:val="both"/>
        <w:rPr>
          <w:sz w:val="20"/>
          <w:szCs w:val="22"/>
        </w:rPr>
      </w:pPr>
      <w:r w:rsidRPr="00454306">
        <w:rPr>
          <w:sz w:val="20"/>
          <w:szCs w:val="22"/>
        </w:rPr>
        <w:t>Um die Teilnehmer bei der Durchführung von öffentlichkeitswirksamen Maßnahmen rund um die „Woche der Wiederbelebung“ zu unterstützen, steht unter www.einlebenretten.de ein Aktionskoffer zum kostenfreien Download bereit. D</w:t>
      </w:r>
      <w:r w:rsidR="00E05E83">
        <w:rPr>
          <w:sz w:val="20"/>
          <w:szCs w:val="22"/>
        </w:rPr>
        <w:t>arin befinden sich ein L</w:t>
      </w:r>
      <w:r w:rsidRPr="00454306">
        <w:rPr>
          <w:sz w:val="20"/>
          <w:szCs w:val="22"/>
        </w:rPr>
        <w:t xml:space="preserve">eitfaden mit Anregungen und Tipps für </w:t>
      </w:r>
      <w:r w:rsidR="006B5111">
        <w:rPr>
          <w:sz w:val="20"/>
          <w:szCs w:val="22"/>
        </w:rPr>
        <w:t>die</w:t>
      </w:r>
      <w:r w:rsidRPr="00454306">
        <w:rPr>
          <w:sz w:val="20"/>
          <w:szCs w:val="22"/>
        </w:rPr>
        <w:t xml:space="preserve"> erfolgreiche Zusammenarbeit mit Medien und Kooperationspartnern sowie Vorlagen für Vorträge, Pressemitteilungen oder auch Poster und Flyer. Zudem gibt es auf </w:t>
      </w:r>
      <w:hyperlink r:id="rId8" w:history="1">
        <w:r w:rsidRPr="00454306">
          <w:rPr>
            <w:rStyle w:val="Hyperlink"/>
            <w:sz w:val="20"/>
            <w:szCs w:val="22"/>
          </w:rPr>
          <w:t>www.einlebenretten.de</w:t>
        </w:r>
      </w:hyperlink>
      <w:r w:rsidRPr="00454306">
        <w:rPr>
          <w:sz w:val="20"/>
          <w:szCs w:val="22"/>
        </w:rPr>
        <w:t xml:space="preserve"> die Möglichkeit bis zum 10. Juli 2015 Materialien zu bestellen</w:t>
      </w:r>
      <w:r w:rsidR="006B5111">
        <w:rPr>
          <w:sz w:val="20"/>
          <w:szCs w:val="22"/>
        </w:rPr>
        <w:t xml:space="preserve">. Unterstützung bei der </w:t>
      </w:r>
      <w:r w:rsidRPr="00454306">
        <w:rPr>
          <w:sz w:val="20"/>
          <w:szCs w:val="22"/>
        </w:rPr>
        <w:t xml:space="preserve">Ausgestaltung der </w:t>
      </w:r>
      <w:r w:rsidR="006B5111">
        <w:rPr>
          <w:sz w:val="20"/>
          <w:szCs w:val="22"/>
        </w:rPr>
        <w:t xml:space="preserve">eigenen </w:t>
      </w:r>
      <w:r w:rsidRPr="00454306">
        <w:rPr>
          <w:sz w:val="20"/>
          <w:szCs w:val="22"/>
        </w:rPr>
        <w:t xml:space="preserve">Veranstaltung </w:t>
      </w:r>
      <w:r w:rsidR="00F8481B">
        <w:rPr>
          <w:sz w:val="20"/>
          <w:szCs w:val="22"/>
        </w:rPr>
        <w:t xml:space="preserve">bietet </w:t>
      </w:r>
      <w:r w:rsidRPr="00454306">
        <w:rPr>
          <w:sz w:val="20"/>
          <w:szCs w:val="22"/>
        </w:rPr>
        <w:t>eine zentrale Beratungshotline.</w:t>
      </w:r>
    </w:p>
    <w:p w:rsidR="006B5111" w:rsidRDefault="006B5111" w:rsidP="00454306">
      <w:pPr>
        <w:pStyle w:val="Aufzhlung"/>
        <w:numPr>
          <w:ilvl w:val="0"/>
          <w:numId w:val="0"/>
        </w:numPr>
        <w:spacing w:before="120" w:line="300" w:lineRule="exact"/>
        <w:jc w:val="both"/>
        <w:rPr>
          <w:sz w:val="20"/>
          <w:szCs w:val="22"/>
        </w:rPr>
      </w:pPr>
    </w:p>
    <w:p w:rsidR="006B5111" w:rsidRDefault="006B5111" w:rsidP="00454306">
      <w:pPr>
        <w:pStyle w:val="Aufzhlung"/>
        <w:numPr>
          <w:ilvl w:val="0"/>
          <w:numId w:val="0"/>
        </w:numPr>
        <w:spacing w:before="120" w:line="300" w:lineRule="exact"/>
        <w:jc w:val="both"/>
        <w:rPr>
          <w:sz w:val="20"/>
          <w:szCs w:val="22"/>
        </w:rPr>
      </w:pPr>
    </w:p>
    <w:p w:rsidR="006B5111" w:rsidRDefault="006B5111" w:rsidP="00454306">
      <w:pPr>
        <w:pStyle w:val="Aufzhlung"/>
        <w:numPr>
          <w:ilvl w:val="0"/>
          <w:numId w:val="0"/>
        </w:numPr>
        <w:spacing w:before="120" w:line="300" w:lineRule="exact"/>
        <w:jc w:val="both"/>
        <w:rPr>
          <w:sz w:val="20"/>
          <w:szCs w:val="22"/>
        </w:rPr>
      </w:pPr>
      <w:r>
        <w:rPr>
          <w:noProof/>
          <w:sz w:val="20"/>
          <w:szCs w:val="22"/>
        </w:rPr>
        <w:drawing>
          <wp:anchor distT="0" distB="0" distL="114300" distR="114300" simplePos="0" relativeHeight="251659264" behindDoc="1" locked="0" layoutInCell="1" allowOverlap="1">
            <wp:simplePos x="0" y="0"/>
            <wp:positionH relativeFrom="column">
              <wp:posOffset>-53975</wp:posOffset>
            </wp:positionH>
            <wp:positionV relativeFrom="paragraph">
              <wp:posOffset>290830</wp:posOffset>
            </wp:positionV>
            <wp:extent cx="4526280" cy="2028825"/>
            <wp:effectExtent l="0" t="0" r="0" b="0"/>
            <wp:wrapTight wrapText="bothSides">
              <wp:wrapPolygon edited="0">
                <wp:start x="0" y="406"/>
                <wp:lineTo x="182" y="21296"/>
                <wp:lineTo x="1091" y="21296"/>
                <wp:lineTo x="1455" y="21296"/>
                <wp:lineTo x="8727" y="21296"/>
                <wp:lineTo x="21545" y="20485"/>
                <wp:lineTo x="21545" y="406"/>
                <wp:lineTo x="0" y="406"/>
              </wp:wrapPolygon>
            </wp:wrapTight>
            <wp:docPr id="3" name="Bild 1" descr="K:\Maßnahmen\BDA\1_Kampagnen\1.3_Ein_Leben_retten\1.3.6_Foto_Servicematerial\1.3.6.3_Grafiken\ELR_3Grafiken_Schaubild_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Maßnahmen\BDA\1_Kampagnen\1.3_Ein_Leben_retten\1.3.6_Foto_Servicematerial\1.3.6.3_Grafiken\ELR_3Grafiken_Schaubild_01.png"/>
                    <pic:cNvPicPr>
                      <a:picLocks noChangeAspect="1" noChangeArrowheads="1"/>
                    </pic:cNvPicPr>
                  </pic:nvPicPr>
                  <pic:blipFill>
                    <a:blip r:embed="rId9" cstate="print"/>
                    <a:srcRect/>
                    <a:stretch>
                      <a:fillRect/>
                    </a:stretch>
                  </pic:blipFill>
                  <pic:spPr bwMode="auto">
                    <a:xfrm>
                      <a:off x="0" y="0"/>
                      <a:ext cx="4526280" cy="2028825"/>
                    </a:xfrm>
                    <a:prstGeom prst="rect">
                      <a:avLst/>
                    </a:prstGeom>
                    <a:noFill/>
                    <a:ln w="9525">
                      <a:noFill/>
                      <a:miter lim="800000"/>
                      <a:headEnd/>
                      <a:tailEnd/>
                    </a:ln>
                  </pic:spPr>
                </pic:pic>
              </a:graphicData>
            </a:graphic>
          </wp:anchor>
        </w:drawing>
      </w:r>
    </w:p>
    <w:p w:rsidR="006B5111" w:rsidRDefault="006B5111" w:rsidP="00454306">
      <w:pPr>
        <w:pStyle w:val="Aufzhlung"/>
        <w:numPr>
          <w:ilvl w:val="0"/>
          <w:numId w:val="0"/>
        </w:numPr>
        <w:spacing w:before="120" w:line="300" w:lineRule="exact"/>
        <w:jc w:val="both"/>
        <w:rPr>
          <w:sz w:val="20"/>
          <w:szCs w:val="22"/>
        </w:rPr>
      </w:pPr>
      <w:r>
        <w:rPr>
          <w:sz w:val="20"/>
          <w:szCs w:val="22"/>
        </w:rPr>
        <w:t>Grafik: Prüfen. Rufen. Drücken!</w:t>
      </w:r>
    </w:p>
    <w:p w:rsidR="006B5111" w:rsidRDefault="006B5111" w:rsidP="00454306">
      <w:pPr>
        <w:pStyle w:val="Aufzhlung"/>
        <w:numPr>
          <w:ilvl w:val="0"/>
          <w:numId w:val="0"/>
        </w:numPr>
        <w:spacing w:before="120" w:line="300" w:lineRule="exact"/>
        <w:jc w:val="both"/>
        <w:rPr>
          <w:sz w:val="20"/>
          <w:szCs w:val="22"/>
        </w:rPr>
      </w:pPr>
      <w:r>
        <w:rPr>
          <w:sz w:val="20"/>
          <w:szCs w:val="22"/>
        </w:rPr>
        <w:t>Bildquelle: BDA/DGAI</w:t>
      </w:r>
    </w:p>
    <w:p w:rsidR="006B5111" w:rsidRPr="00454306" w:rsidRDefault="006B5111" w:rsidP="00454306">
      <w:pPr>
        <w:pStyle w:val="Aufzhlung"/>
        <w:numPr>
          <w:ilvl w:val="0"/>
          <w:numId w:val="0"/>
        </w:numPr>
        <w:spacing w:before="120" w:line="300" w:lineRule="exact"/>
        <w:jc w:val="both"/>
        <w:rPr>
          <w:sz w:val="20"/>
          <w:szCs w:val="22"/>
        </w:rPr>
      </w:pPr>
    </w:p>
    <w:p w:rsidR="006B5111" w:rsidRDefault="006B5111">
      <w:pPr>
        <w:rPr>
          <w:rFonts w:cs="Arial"/>
          <w:sz w:val="22"/>
          <w:szCs w:val="22"/>
        </w:rPr>
      </w:pPr>
      <w:r>
        <w:rPr>
          <w:sz w:val="22"/>
          <w:szCs w:val="22"/>
        </w:rPr>
        <w:br w:type="page"/>
      </w:r>
    </w:p>
    <w:tbl>
      <w:tblPr>
        <w:tblW w:w="0" w:type="auto"/>
        <w:tblBorders>
          <w:insideH w:val="single" w:sz="8" w:space="0" w:color="FFFFFF"/>
          <w:insideV w:val="single" w:sz="8" w:space="0" w:color="FFFFFF"/>
        </w:tblBorders>
        <w:shd w:val="clear" w:color="auto" w:fill="E1DDD1"/>
        <w:tblLook w:val="04A0"/>
      </w:tblPr>
      <w:tblGrid>
        <w:gridCol w:w="6804"/>
      </w:tblGrid>
      <w:tr w:rsidR="006B5111" w:rsidRPr="00821C7B" w:rsidTr="001223FD">
        <w:tc>
          <w:tcPr>
            <w:tcW w:w="6804" w:type="dxa"/>
            <w:shd w:val="clear" w:color="auto" w:fill="E1DDD1"/>
          </w:tcPr>
          <w:p w:rsidR="006B5111" w:rsidRPr="00821C7B" w:rsidRDefault="006B5111" w:rsidP="001223FD">
            <w:pPr>
              <w:spacing w:line="276" w:lineRule="auto"/>
              <w:outlineLvl w:val="0"/>
              <w:rPr>
                <w:rFonts w:cs="Arial"/>
                <w:b/>
                <w:sz w:val="22"/>
                <w:szCs w:val="22"/>
              </w:rPr>
            </w:pPr>
            <w:r>
              <w:rPr>
                <w:rFonts w:cs="Arial"/>
                <w:b/>
                <w:sz w:val="22"/>
                <w:szCs w:val="22"/>
              </w:rPr>
              <w:lastRenderedPageBreak/>
              <w:t>Infokasten „Ein Leben retten. 100 P</w:t>
            </w:r>
            <w:r w:rsidRPr="00821C7B">
              <w:rPr>
                <w:rFonts w:cs="Arial"/>
                <w:b/>
                <w:sz w:val="22"/>
                <w:szCs w:val="22"/>
              </w:rPr>
              <w:t>ro Reanimation“</w:t>
            </w:r>
          </w:p>
          <w:p w:rsidR="006B5111" w:rsidRPr="00821C7B" w:rsidRDefault="006B5111" w:rsidP="006B5111">
            <w:pPr>
              <w:spacing w:line="276" w:lineRule="auto"/>
              <w:outlineLvl w:val="0"/>
              <w:rPr>
                <w:rFonts w:cs="Arial"/>
                <w:b/>
                <w:sz w:val="22"/>
                <w:szCs w:val="22"/>
              </w:rPr>
            </w:pPr>
            <w:r w:rsidRPr="00821C7B">
              <w:rPr>
                <w:b/>
                <w:sz w:val="22"/>
                <w:szCs w:val="22"/>
              </w:rPr>
              <w:t xml:space="preserve">Die bundesweite Woche der Wiederbelebung </w:t>
            </w:r>
          </w:p>
        </w:tc>
      </w:tr>
      <w:tr w:rsidR="006B5111" w:rsidRPr="00821C7B" w:rsidTr="001223FD">
        <w:tc>
          <w:tcPr>
            <w:tcW w:w="6804" w:type="dxa"/>
            <w:shd w:val="clear" w:color="auto" w:fill="E1DDD1"/>
          </w:tcPr>
          <w:p w:rsidR="006B5111" w:rsidRPr="00821C7B" w:rsidRDefault="006B5111" w:rsidP="001223FD">
            <w:pPr>
              <w:pStyle w:val="Aufzhlung"/>
              <w:numPr>
                <w:ilvl w:val="0"/>
                <w:numId w:val="0"/>
              </w:numPr>
              <w:spacing w:before="120" w:line="276" w:lineRule="auto"/>
              <w:ind w:right="-1"/>
              <w:rPr>
                <w:sz w:val="20"/>
                <w:szCs w:val="22"/>
              </w:rPr>
            </w:pPr>
            <w:r w:rsidRPr="00821C7B">
              <w:rPr>
                <w:sz w:val="20"/>
                <w:szCs w:val="22"/>
              </w:rPr>
              <w:t xml:space="preserve">Der plötzliche Herztod ist eine der häufigsten Todesursachen in Deutschland. Doch </w:t>
            </w:r>
            <w:r w:rsidR="00F8481B" w:rsidRPr="00821C7B">
              <w:rPr>
                <w:sz w:val="20"/>
                <w:szCs w:val="22"/>
              </w:rPr>
              <w:t xml:space="preserve">im internationalen Vergleich ist </w:t>
            </w:r>
            <w:r w:rsidRPr="00821C7B">
              <w:rPr>
                <w:sz w:val="20"/>
                <w:szCs w:val="22"/>
              </w:rPr>
              <w:t xml:space="preserve">die Helferquote beim Herzstillstand alarmierend gering. Dabei sind die Maßnahmen zur Wiederbelebung eines Menschen einfach. Man kann nichts falsch machen. Jeder kann es. </w:t>
            </w:r>
          </w:p>
          <w:p w:rsidR="006B5111" w:rsidRPr="00821C7B" w:rsidRDefault="006B5111" w:rsidP="001223FD">
            <w:pPr>
              <w:pStyle w:val="Aufzhlung"/>
              <w:numPr>
                <w:ilvl w:val="0"/>
                <w:numId w:val="0"/>
              </w:numPr>
              <w:spacing w:before="120" w:line="276" w:lineRule="auto"/>
              <w:ind w:right="-1"/>
              <w:rPr>
                <w:sz w:val="20"/>
                <w:szCs w:val="22"/>
              </w:rPr>
            </w:pPr>
            <w:r w:rsidRPr="00821C7B">
              <w:rPr>
                <w:sz w:val="20"/>
                <w:szCs w:val="22"/>
              </w:rPr>
              <w:t>Hier setzt die vom Bundesministerium für Gesundheit (BMG) unterstützte „Woche der Wiederbelebung“ unter dem Motto „Ein Leben retten. 100 Pro Reanimation“ an. Ziel ist es, das Bewusstsein für lebensrettende Fähigkeiten jedes Einzelnen zu schärfen, Hemmschwellen abzubauen und über lebensentscheidende Sofortmaßnahmen zu informieren. Dabei steht die sich leicht zu merkende Botschaft der Reanimatio</w:t>
            </w:r>
            <w:r>
              <w:rPr>
                <w:sz w:val="20"/>
                <w:szCs w:val="22"/>
              </w:rPr>
              <w:t xml:space="preserve">n im Vordergrund: „PRÜFEN. RUFEN. </w:t>
            </w:r>
            <w:r w:rsidRPr="00821C7B">
              <w:rPr>
                <w:sz w:val="20"/>
                <w:szCs w:val="22"/>
              </w:rPr>
              <w:t>DRÜCKEN</w:t>
            </w:r>
            <w:r>
              <w:rPr>
                <w:sz w:val="20"/>
                <w:szCs w:val="22"/>
              </w:rPr>
              <w:t>!</w:t>
            </w:r>
            <w:r w:rsidRPr="00821C7B">
              <w:rPr>
                <w:sz w:val="20"/>
                <w:szCs w:val="22"/>
              </w:rPr>
              <w:t xml:space="preserve">“. </w:t>
            </w:r>
          </w:p>
          <w:p w:rsidR="006B5111" w:rsidRPr="00821C7B" w:rsidRDefault="006B5111" w:rsidP="001223FD">
            <w:pPr>
              <w:pStyle w:val="Aufzhlung"/>
              <w:numPr>
                <w:ilvl w:val="0"/>
                <w:numId w:val="0"/>
              </w:numPr>
              <w:spacing w:before="120" w:line="276" w:lineRule="auto"/>
              <w:rPr>
                <w:sz w:val="20"/>
                <w:szCs w:val="22"/>
              </w:rPr>
            </w:pPr>
            <w:r w:rsidRPr="00821C7B">
              <w:rPr>
                <w:sz w:val="20"/>
                <w:szCs w:val="22"/>
              </w:rPr>
              <w:t>Die „Woche der Wiederbelebung“ ist ein</w:t>
            </w:r>
            <w:r>
              <w:rPr>
                <w:sz w:val="20"/>
                <w:szCs w:val="22"/>
              </w:rPr>
              <w:t>e</w:t>
            </w:r>
            <w:r w:rsidRPr="00821C7B">
              <w:rPr>
                <w:sz w:val="20"/>
                <w:szCs w:val="22"/>
              </w:rPr>
              <w:t xml:space="preserve"> </w:t>
            </w:r>
            <w:r>
              <w:rPr>
                <w:sz w:val="20"/>
                <w:szCs w:val="22"/>
              </w:rPr>
              <w:t>Initiative</w:t>
            </w:r>
            <w:r w:rsidRPr="00821C7B">
              <w:rPr>
                <w:sz w:val="20"/>
                <w:szCs w:val="22"/>
              </w:rPr>
              <w:t xml:space="preserve"> des Berufsverbandes Deutscher Anästhesisten e. V. und der Deutschen Gesellschaft für Anästhesiologie und Intensivmedizin e. V. in Kooperation mit dem German </w:t>
            </w:r>
            <w:proofErr w:type="spellStart"/>
            <w:r w:rsidRPr="00821C7B">
              <w:rPr>
                <w:sz w:val="20"/>
                <w:szCs w:val="22"/>
              </w:rPr>
              <w:t>Resuscitation</w:t>
            </w:r>
            <w:proofErr w:type="spellEnd"/>
            <w:r w:rsidRPr="00821C7B">
              <w:rPr>
                <w:sz w:val="20"/>
                <w:szCs w:val="22"/>
              </w:rPr>
              <w:t xml:space="preserve"> Council e. V. und der Stiftung Deutsche Anästhesiologie.</w:t>
            </w:r>
          </w:p>
        </w:tc>
      </w:tr>
    </w:tbl>
    <w:p w:rsidR="006B5111" w:rsidRDefault="006B5111" w:rsidP="002814E0">
      <w:pPr>
        <w:pStyle w:val="Aufzhlung"/>
        <w:numPr>
          <w:ilvl w:val="0"/>
          <w:numId w:val="0"/>
        </w:numPr>
        <w:spacing w:before="120" w:line="300" w:lineRule="exact"/>
        <w:rPr>
          <w:sz w:val="22"/>
          <w:szCs w:val="22"/>
        </w:rPr>
      </w:pPr>
    </w:p>
    <w:p w:rsidR="006B5111" w:rsidRDefault="006B5111" w:rsidP="002814E0">
      <w:pPr>
        <w:pStyle w:val="Aufzhlung"/>
        <w:numPr>
          <w:ilvl w:val="0"/>
          <w:numId w:val="0"/>
        </w:numPr>
        <w:spacing w:before="120" w:line="300" w:lineRule="exact"/>
        <w:rPr>
          <w:sz w:val="22"/>
          <w:szCs w:val="22"/>
        </w:rPr>
      </w:pPr>
    </w:p>
    <w:p w:rsidR="002814E0" w:rsidRPr="006B5111" w:rsidRDefault="002814E0" w:rsidP="002814E0">
      <w:pPr>
        <w:pStyle w:val="Aufzhlung"/>
        <w:numPr>
          <w:ilvl w:val="0"/>
          <w:numId w:val="0"/>
        </w:numPr>
        <w:spacing w:before="120" w:line="300" w:lineRule="exact"/>
        <w:rPr>
          <w:sz w:val="20"/>
          <w:szCs w:val="20"/>
        </w:rPr>
      </w:pPr>
      <w:r w:rsidRPr="006B5111">
        <w:rPr>
          <w:sz w:val="20"/>
          <w:szCs w:val="20"/>
        </w:rPr>
        <w:t>3.</w:t>
      </w:r>
      <w:r w:rsidR="00E35103">
        <w:rPr>
          <w:sz w:val="20"/>
          <w:szCs w:val="20"/>
        </w:rPr>
        <w:t>36</w:t>
      </w:r>
      <w:r w:rsidR="004F093A">
        <w:rPr>
          <w:sz w:val="20"/>
          <w:szCs w:val="20"/>
        </w:rPr>
        <w:t>9</w:t>
      </w:r>
      <w:r w:rsidRPr="006B5111">
        <w:rPr>
          <w:sz w:val="20"/>
          <w:szCs w:val="20"/>
        </w:rPr>
        <w:t xml:space="preserve"> Zeichen (inkl. Leerzeichen)</w:t>
      </w:r>
    </w:p>
    <w:p w:rsidR="002814E0" w:rsidRPr="006B5111" w:rsidRDefault="002814E0" w:rsidP="002814E0">
      <w:pPr>
        <w:pStyle w:val="Aufzhlung"/>
        <w:numPr>
          <w:ilvl w:val="0"/>
          <w:numId w:val="0"/>
        </w:numPr>
        <w:spacing w:before="120" w:line="300" w:lineRule="exact"/>
        <w:rPr>
          <w:b/>
          <w:sz w:val="20"/>
          <w:szCs w:val="20"/>
        </w:rPr>
      </w:pPr>
      <w:r w:rsidRPr="006B5111">
        <w:rPr>
          <w:b/>
          <w:sz w:val="20"/>
          <w:szCs w:val="20"/>
        </w:rPr>
        <w:t>Druckfähiges Bildmaterial erhalten Sie unter stephanie.wodtcke@circlecomm.de</w:t>
      </w:r>
    </w:p>
    <w:p w:rsidR="002814E0" w:rsidRPr="006B5111" w:rsidRDefault="002814E0" w:rsidP="002814E0">
      <w:pPr>
        <w:pStyle w:val="Aufzhlung"/>
        <w:numPr>
          <w:ilvl w:val="0"/>
          <w:numId w:val="0"/>
        </w:numPr>
        <w:spacing w:before="120"/>
        <w:rPr>
          <w:sz w:val="20"/>
          <w:szCs w:val="20"/>
        </w:rPr>
      </w:pPr>
    </w:p>
    <w:p w:rsidR="002814E0" w:rsidRPr="006B5111" w:rsidRDefault="002814E0" w:rsidP="002814E0">
      <w:pPr>
        <w:pStyle w:val="Aufzhlung"/>
        <w:numPr>
          <w:ilvl w:val="0"/>
          <w:numId w:val="0"/>
        </w:numPr>
        <w:spacing w:before="120"/>
        <w:rPr>
          <w:sz w:val="20"/>
          <w:szCs w:val="20"/>
        </w:rPr>
      </w:pPr>
      <w:r w:rsidRPr="006B5111">
        <w:rPr>
          <w:sz w:val="20"/>
          <w:szCs w:val="20"/>
        </w:rPr>
        <w:t xml:space="preserve">Bei Veröffentlichung freuen wir uns über ein Belegexemplar: </w:t>
      </w:r>
      <w:r w:rsidRPr="006B5111">
        <w:rPr>
          <w:sz w:val="20"/>
          <w:szCs w:val="20"/>
        </w:rPr>
        <w:br/>
      </w:r>
    </w:p>
    <w:p w:rsidR="002814E0" w:rsidRPr="006B5111" w:rsidRDefault="002814E0" w:rsidP="002814E0">
      <w:pPr>
        <w:pStyle w:val="Aufzhlung"/>
        <w:numPr>
          <w:ilvl w:val="0"/>
          <w:numId w:val="0"/>
        </w:numPr>
        <w:spacing w:line="276" w:lineRule="auto"/>
        <w:rPr>
          <w:sz w:val="20"/>
          <w:szCs w:val="20"/>
        </w:rPr>
      </w:pPr>
      <w:r w:rsidRPr="006B5111">
        <w:rPr>
          <w:b/>
          <w:sz w:val="20"/>
          <w:szCs w:val="20"/>
        </w:rPr>
        <w:t>Kontakt</w:t>
      </w:r>
      <w:r w:rsidRPr="006B5111">
        <w:rPr>
          <w:sz w:val="20"/>
          <w:szCs w:val="20"/>
        </w:rPr>
        <w:t>:</w:t>
      </w:r>
    </w:p>
    <w:p w:rsidR="002814E0" w:rsidRPr="006B5111" w:rsidRDefault="002814E0" w:rsidP="002814E0">
      <w:pPr>
        <w:pStyle w:val="Aufzhlung"/>
        <w:numPr>
          <w:ilvl w:val="0"/>
          <w:numId w:val="0"/>
        </w:numPr>
        <w:spacing w:line="276" w:lineRule="auto"/>
        <w:outlineLvl w:val="0"/>
        <w:rPr>
          <w:sz w:val="20"/>
          <w:szCs w:val="20"/>
        </w:rPr>
      </w:pPr>
      <w:r w:rsidRPr="006B5111">
        <w:rPr>
          <w:sz w:val="20"/>
          <w:szCs w:val="20"/>
        </w:rPr>
        <w:t xml:space="preserve">Circle </w:t>
      </w:r>
      <w:proofErr w:type="spellStart"/>
      <w:r w:rsidRPr="006B5111">
        <w:rPr>
          <w:sz w:val="20"/>
          <w:szCs w:val="20"/>
        </w:rPr>
        <w:t>Comm</w:t>
      </w:r>
      <w:proofErr w:type="spellEnd"/>
      <w:r w:rsidRPr="006B5111">
        <w:rPr>
          <w:sz w:val="20"/>
          <w:szCs w:val="20"/>
        </w:rPr>
        <w:t xml:space="preserve"> GmbH – Agentur für Gesundheitskommunikation </w:t>
      </w:r>
    </w:p>
    <w:p w:rsidR="002814E0" w:rsidRPr="006B5111" w:rsidRDefault="002814E0" w:rsidP="002814E0">
      <w:pPr>
        <w:pStyle w:val="Aufzhlung"/>
        <w:numPr>
          <w:ilvl w:val="0"/>
          <w:numId w:val="0"/>
        </w:numPr>
        <w:rPr>
          <w:sz w:val="20"/>
          <w:szCs w:val="20"/>
        </w:rPr>
      </w:pPr>
      <w:r w:rsidRPr="006B5111">
        <w:rPr>
          <w:sz w:val="20"/>
          <w:szCs w:val="20"/>
        </w:rPr>
        <w:t>Tel: (06151) 36 0 87-0 / Fax: (06151) 36 0 87-29</w:t>
      </w:r>
    </w:p>
    <w:p w:rsidR="002814E0" w:rsidRPr="006B5111" w:rsidRDefault="002814E0" w:rsidP="002814E0">
      <w:pPr>
        <w:pStyle w:val="Aufzhlung"/>
        <w:numPr>
          <w:ilvl w:val="0"/>
          <w:numId w:val="0"/>
        </w:numPr>
        <w:spacing w:before="120"/>
        <w:rPr>
          <w:sz w:val="20"/>
          <w:szCs w:val="20"/>
        </w:rPr>
      </w:pPr>
      <w:r w:rsidRPr="006B5111">
        <w:rPr>
          <w:sz w:val="20"/>
          <w:szCs w:val="20"/>
        </w:rPr>
        <w:t>Stephanie Wodtcke (-21)</w:t>
      </w:r>
      <w:r w:rsidRPr="006B5111">
        <w:rPr>
          <w:sz w:val="20"/>
          <w:szCs w:val="20"/>
        </w:rPr>
        <w:tab/>
      </w:r>
      <w:r w:rsidRPr="006B5111">
        <w:rPr>
          <w:sz w:val="20"/>
          <w:szCs w:val="20"/>
        </w:rPr>
        <w:tab/>
      </w:r>
    </w:p>
    <w:p w:rsidR="002814E0" w:rsidRPr="006B5111" w:rsidRDefault="008A1653" w:rsidP="002814E0">
      <w:pPr>
        <w:pStyle w:val="Aufzhlung"/>
        <w:numPr>
          <w:ilvl w:val="0"/>
          <w:numId w:val="0"/>
        </w:numPr>
        <w:spacing w:before="120"/>
        <w:rPr>
          <w:sz w:val="20"/>
          <w:szCs w:val="20"/>
        </w:rPr>
      </w:pPr>
      <w:hyperlink r:id="rId10" w:history="1">
        <w:r w:rsidR="002814E0" w:rsidRPr="006B5111">
          <w:rPr>
            <w:rStyle w:val="Hyperlink"/>
            <w:sz w:val="20"/>
            <w:szCs w:val="20"/>
          </w:rPr>
          <w:t>stephanie.wodtcke@circlecomm.de</w:t>
        </w:r>
      </w:hyperlink>
      <w:r w:rsidR="002814E0" w:rsidRPr="006B5111">
        <w:rPr>
          <w:sz w:val="20"/>
          <w:szCs w:val="20"/>
        </w:rPr>
        <w:t xml:space="preserve"> </w:t>
      </w:r>
    </w:p>
    <w:p w:rsidR="00725E5D" w:rsidRDefault="00725E5D" w:rsidP="00860CD8">
      <w:pPr>
        <w:rPr>
          <w:szCs w:val="20"/>
        </w:rPr>
      </w:pPr>
    </w:p>
    <w:sectPr w:rsidR="00725E5D" w:rsidSect="001573AF">
      <w:headerReference w:type="default" r:id="rId11"/>
      <w:footerReference w:type="default" r:id="rId12"/>
      <w:headerReference w:type="first" r:id="rId13"/>
      <w:footerReference w:type="first" r:id="rId14"/>
      <w:type w:val="continuous"/>
      <w:pgSz w:w="11906" w:h="16838"/>
      <w:pgMar w:top="2892" w:right="4111" w:bottom="709" w:left="1134" w:header="0"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5E83" w:rsidRDefault="00E05E83" w:rsidP="00654516">
      <w:r>
        <w:separator/>
      </w:r>
    </w:p>
  </w:endnote>
  <w:endnote w:type="continuationSeparator" w:id="0">
    <w:p w:rsidR="00E05E83" w:rsidRDefault="00E05E83" w:rsidP="0065451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E83" w:rsidRDefault="00E05E83" w:rsidP="004A08C9">
    <w:pPr>
      <w:pStyle w:val="Fuzeile"/>
      <w:ind w:left="-1134" w:firstLine="141"/>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E83" w:rsidRDefault="00E05E83" w:rsidP="00E8696D">
    <w:pPr>
      <w:pStyle w:val="Fuzeile"/>
      <w:ind w:left="-1134" w:right="-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5E83" w:rsidRDefault="00E05E83" w:rsidP="00654516">
      <w:r>
        <w:separator/>
      </w:r>
    </w:p>
  </w:footnote>
  <w:footnote w:type="continuationSeparator" w:id="0">
    <w:p w:rsidR="00E05E83" w:rsidRDefault="00E05E83" w:rsidP="0065451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E83" w:rsidRDefault="00E05E83" w:rsidP="004A08C9">
    <w:pPr>
      <w:pStyle w:val="Kopfzeile"/>
      <w:ind w:hanging="1134"/>
    </w:pPr>
    <w:r>
      <w:rPr>
        <w:noProof/>
      </w:rPr>
      <w:drawing>
        <wp:anchor distT="0" distB="0" distL="114300" distR="114300" simplePos="0" relativeHeight="251658240" behindDoc="1" locked="0" layoutInCell="1" allowOverlap="1">
          <wp:simplePos x="0" y="0"/>
          <wp:positionH relativeFrom="column">
            <wp:posOffset>-710565</wp:posOffset>
          </wp:positionH>
          <wp:positionV relativeFrom="paragraph">
            <wp:posOffset>8255</wp:posOffset>
          </wp:positionV>
          <wp:extent cx="7568565" cy="10709910"/>
          <wp:effectExtent l="19050" t="0" r="0" b="0"/>
          <wp:wrapNone/>
          <wp:docPr id="23" name="Bild 8" descr="C:\Users\sb\AppData\Local\Microsoft\Windows\Temporary Internet Files\Content.Word\EinLebenRetten_100Pro_Briefbogen_Folgeseite_RGB_2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8" descr="C:\Users\sb\AppData\Local\Microsoft\Windows\Temporary Internet Files\Content.Word\EinLebenRetten_100Pro_Briefbogen_Folgeseite_RGB_2014.jpg"/>
                  <pic:cNvPicPr>
                    <a:picLocks noChangeAspect="1" noChangeArrowheads="1"/>
                  </pic:cNvPicPr>
                </pic:nvPicPr>
                <pic:blipFill>
                  <a:blip r:embed="rId1"/>
                  <a:srcRect/>
                  <a:stretch>
                    <a:fillRect/>
                  </a:stretch>
                </pic:blipFill>
                <pic:spPr bwMode="auto">
                  <a:xfrm>
                    <a:off x="0" y="0"/>
                    <a:ext cx="7568565" cy="10709910"/>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05E83" w:rsidRPr="00E8696D" w:rsidRDefault="00E05E83" w:rsidP="00E8696D">
    <w:pPr>
      <w:pStyle w:val="Kopfzeile"/>
      <w:ind w:left="-1134"/>
    </w:pPr>
    <w:r>
      <w:rPr>
        <w:noProof/>
      </w:rPr>
      <w:drawing>
        <wp:anchor distT="0" distB="0" distL="114300" distR="114300" simplePos="0" relativeHeight="251657216" behindDoc="1" locked="0" layoutInCell="1" allowOverlap="1">
          <wp:simplePos x="0" y="0"/>
          <wp:positionH relativeFrom="column">
            <wp:posOffset>-719455</wp:posOffset>
          </wp:positionH>
          <wp:positionV relativeFrom="paragraph">
            <wp:posOffset>-635</wp:posOffset>
          </wp:positionV>
          <wp:extent cx="7571105" cy="10709910"/>
          <wp:effectExtent l="19050" t="0" r="0" b="0"/>
          <wp:wrapNone/>
          <wp:docPr id="22" name="Bild 22" descr="EinLebenRetten_100Pro_Briefbogen_RGB_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EinLebenRetten_100Pro_Briefbogen_RGB_2014"/>
                  <pic:cNvPicPr>
                    <a:picLocks noChangeAspect="1" noChangeArrowheads="1"/>
                  </pic:cNvPicPr>
                </pic:nvPicPr>
                <pic:blipFill>
                  <a:blip r:embed="rId1"/>
                  <a:srcRect/>
                  <a:stretch>
                    <a:fillRect/>
                  </a:stretch>
                </pic:blipFill>
                <pic:spPr bwMode="auto">
                  <a:xfrm>
                    <a:off x="0" y="0"/>
                    <a:ext cx="7571105" cy="10709910"/>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A3EAD64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268B6B31"/>
    <w:multiLevelType w:val="hybridMultilevel"/>
    <w:tmpl w:val="DC7C403A"/>
    <w:lvl w:ilvl="0" w:tplc="FB30E39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49115F7D"/>
    <w:multiLevelType w:val="hybridMultilevel"/>
    <w:tmpl w:val="CF60337C"/>
    <w:lvl w:ilvl="0" w:tplc="7040C142">
      <w:start w:val="1"/>
      <w:numFmt w:val="bullet"/>
      <w:pStyle w:val="Aufzhlung"/>
      <w:lvlText w:val=""/>
      <w:lvlJc w:val="left"/>
      <w:pPr>
        <w:tabs>
          <w:tab w:val="num" w:pos="397"/>
        </w:tabs>
        <w:ind w:left="397" w:hanging="397"/>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nsid w:val="5612372E"/>
    <w:multiLevelType w:val="hybridMultilevel"/>
    <w:tmpl w:val="9A6E04D8"/>
    <w:lvl w:ilvl="0" w:tplc="41F4AC00">
      <w:start w:val="1"/>
      <w:numFmt w:val="bullet"/>
      <w:lvlText w:val=""/>
      <w:lvlJc w:val="left"/>
      <w:pPr>
        <w:ind w:left="720" w:hanging="360"/>
      </w:pPr>
      <w:rPr>
        <w:rFonts w:ascii="Symbol" w:hAnsi="Symbol" w:hint="default"/>
        <w:color w:val="C00000"/>
        <w:sz w:val="24"/>
        <w:szCs w:val="24"/>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characterSpacingControl w:val="doNotCompress"/>
  <w:hdrShapeDefaults>
    <o:shapedefaults v:ext="edit" spidmax="19457"/>
  </w:hdrShapeDefaults>
  <w:footnotePr>
    <w:footnote w:id="-1"/>
    <w:footnote w:id="0"/>
  </w:footnotePr>
  <w:endnotePr>
    <w:endnote w:id="-1"/>
    <w:endnote w:id="0"/>
  </w:endnotePr>
  <w:compat/>
  <w:rsids>
    <w:rsidRoot w:val="006F0A17"/>
    <w:rsid w:val="000260FC"/>
    <w:rsid w:val="00034D7C"/>
    <w:rsid w:val="000512B3"/>
    <w:rsid w:val="000658AF"/>
    <w:rsid w:val="0007792B"/>
    <w:rsid w:val="0008714F"/>
    <w:rsid w:val="000954DA"/>
    <w:rsid w:val="000E6928"/>
    <w:rsid w:val="000E717D"/>
    <w:rsid w:val="000F0976"/>
    <w:rsid w:val="001465E6"/>
    <w:rsid w:val="001573AF"/>
    <w:rsid w:val="001845D2"/>
    <w:rsid w:val="001F745D"/>
    <w:rsid w:val="00234219"/>
    <w:rsid w:val="002568A4"/>
    <w:rsid w:val="0026601F"/>
    <w:rsid w:val="002814E0"/>
    <w:rsid w:val="002860AD"/>
    <w:rsid w:val="0029308A"/>
    <w:rsid w:val="002B6C30"/>
    <w:rsid w:val="002C305E"/>
    <w:rsid w:val="002D2675"/>
    <w:rsid w:val="002E2CC5"/>
    <w:rsid w:val="00332CB6"/>
    <w:rsid w:val="003545DA"/>
    <w:rsid w:val="00373144"/>
    <w:rsid w:val="00395F29"/>
    <w:rsid w:val="00396ACF"/>
    <w:rsid w:val="003A2651"/>
    <w:rsid w:val="003C37C2"/>
    <w:rsid w:val="003C5EE3"/>
    <w:rsid w:val="003D3665"/>
    <w:rsid w:val="003E251C"/>
    <w:rsid w:val="003F15A4"/>
    <w:rsid w:val="00403F80"/>
    <w:rsid w:val="00414259"/>
    <w:rsid w:val="004319DB"/>
    <w:rsid w:val="00435B46"/>
    <w:rsid w:val="0045044E"/>
    <w:rsid w:val="004524C8"/>
    <w:rsid w:val="00453185"/>
    <w:rsid w:val="00454306"/>
    <w:rsid w:val="004A08C9"/>
    <w:rsid w:val="004D51E9"/>
    <w:rsid w:val="004F093A"/>
    <w:rsid w:val="004F7530"/>
    <w:rsid w:val="005614CC"/>
    <w:rsid w:val="00571DE8"/>
    <w:rsid w:val="005A3981"/>
    <w:rsid w:val="005E4388"/>
    <w:rsid w:val="00602456"/>
    <w:rsid w:val="006068D4"/>
    <w:rsid w:val="00637B6C"/>
    <w:rsid w:val="00640960"/>
    <w:rsid w:val="00654516"/>
    <w:rsid w:val="00663DB2"/>
    <w:rsid w:val="00675F81"/>
    <w:rsid w:val="00681178"/>
    <w:rsid w:val="00683C02"/>
    <w:rsid w:val="006928F1"/>
    <w:rsid w:val="006B5111"/>
    <w:rsid w:val="006F0A17"/>
    <w:rsid w:val="007179FA"/>
    <w:rsid w:val="00725E5D"/>
    <w:rsid w:val="007436AF"/>
    <w:rsid w:val="00755115"/>
    <w:rsid w:val="00765EF5"/>
    <w:rsid w:val="0077035A"/>
    <w:rsid w:val="00770FD5"/>
    <w:rsid w:val="00781846"/>
    <w:rsid w:val="007865B5"/>
    <w:rsid w:val="007E54B2"/>
    <w:rsid w:val="00821C7B"/>
    <w:rsid w:val="00842828"/>
    <w:rsid w:val="008479F9"/>
    <w:rsid w:val="008519A9"/>
    <w:rsid w:val="00860CD8"/>
    <w:rsid w:val="00864988"/>
    <w:rsid w:val="00873F0C"/>
    <w:rsid w:val="00880300"/>
    <w:rsid w:val="008A1653"/>
    <w:rsid w:val="008E441C"/>
    <w:rsid w:val="009275A9"/>
    <w:rsid w:val="00941043"/>
    <w:rsid w:val="009A71F0"/>
    <w:rsid w:val="009B6DAB"/>
    <w:rsid w:val="009D17DB"/>
    <w:rsid w:val="009D5FD9"/>
    <w:rsid w:val="00A22055"/>
    <w:rsid w:val="00A26A04"/>
    <w:rsid w:val="00A2735E"/>
    <w:rsid w:val="00A37C9E"/>
    <w:rsid w:val="00A40447"/>
    <w:rsid w:val="00A607FD"/>
    <w:rsid w:val="00A629E2"/>
    <w:rsid w:val="00AB0CEA"/>
    <w:rsid w:val="00AB3573"/>
    <w:rsid w:val="00AE3E29"/>
    <w:rsid w:val="00B12909"/>
    <w:rsid w:val="00B21317"/>
    <w:rsid w:val="00B37C14"/>
    <w:rsid w:val="00B549B8"/>
    <w:rsid w:val="00B93C1C"/>
    <w:rsid w:val="00BD709D"/>
    <w:rsid w:val="00BE18A0"/>
    <w:rsid w:val="00C12FDD"/>
    <w:rsid w:val="00C64443"/>
    <w:rsid w:val="00C831A2"/>
    <w:rsid w:val="00CA5728"/>
    <w:rsid w:val="00CD4B05"/>
    <w:rsid w:val="00D3026F"/>
    <w:rsid w:val="00D511C5"/>
    <w:rsid w:val="00D640F3"/>
    <w:rsid w:val="00D97858"/>
    <w:rsid w:val="00DA259E"/>
    <w:rsid w:val="00DA64AA"/>
    <w:rsid w:val="00DA6F52"/>
    <w:rsid w:val="00DB0CF3"/>
    <w:rsid w:val="00DD5759"/>
    <w:rsid w:val="00DE01B1"/>
    <w:rsid w:val="00DE7319"/>
    <w:rsid w:val="00E058A7"/>
    <w:rsid w:val="00E05E83"/>
    <w:rsid w:val="00E156C9"/>
    <w:rsid w:val="00E35103"/>
    <w:rsid w:val="00E64304"/>
    <w:rsid w:val="00E6552D"/>
    <w:rsid w:val="00E740F7"/>
    <w:rsid w:val="00E8696D"/>
    <w:rsid w:val="00EB51F9"/>
    <w:rsid w:val="00EF37CA"/>
    <w:rsid w:val="00F15C47"/>
    <w:rsid w:val="00F206DB"/>
    <w:rsid w:val="00F34240"/>
    <w:rsid w:val="00F45F67"/>
    <w:rsid w:val="00F652CA"/>
    <w:rsid w:val="00F67FBE"/>
    <w:rsid w:val="00F708F2"/>
    <w:rsid w:val="00F72B11"/>
    <w:rsid w:val="00F8481B"/>
    <w:rsid w:val="00F95E9F"/>
    <w:rsid w:val="00FE6412"/>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6F0A17"/>
    <w:rPr>
      <w:rFonts w:ascii="Arial" w:eastAsia="Times New Roman" w:hAnsi="Arial"/>
      <w:sz w:val="24"/>
      <w:szCs w:val="24"/>
    </w:rPr>
  </w:style>
  <w:style w:type="paragraph" w:styleId="berschrift1">
    <w:name w:val="heading 1"/>
    <w:basedOn w:val="Standard"/>
    <w:next w:val="Standard"/>
    <w:link w:val="berschrift1Zchn"/>
    <w:qFormat/>
    <w:rsid w:val="006F0A17"/>
    <w:pPr>
      <w:keepNext/>
      <w:jc w:val="center"/>
      <w:outlineLvl w:val="0"/>
    </w:pPr>
    <w:rPr>
      <w:b/>
      <w:bCs/>
      <w:sz w:val="4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rsid w:val="006F0A17"/>
    <w:rPr>
      <w:rFonts w:ascii="Arial" w:eastAsia="Times New Roman" w:hAnsi="Arial" w:cs="Times New Roman"/>
      <w:b/>
      <w:bCs/>
      <w:sz w:val="40"/>
      <w:szCs w:val="24"/>
      <w:lang w:eastAsia="de-DE"/>
    </w:rPr>
  </w:style>
  <w:style w:type="paragraph" w:styleId="Textkrper2">
    <w:name w:val="Body Text 2"/>
    <w:basedOn w:val="Standard"/>
    <w:link w:val="Textkrper2Zchn"/>
    <w:semiHidden/>
    <w:rsid w:val="006F0A17"/>
    <w:pPr>
      <w:jc w:val="center"/>
    </w:pPr>
  </w:style>
  <w:style w:type="character" w:customStyle="1" w:styleId="Textkrper2Zchn">
    <w:name w:val="Textkörper 2 Zchn"/>
    <w:link w:val="Textkrper2"/>
    <w:semiHidden/>
    <w:rsid w:val="006F0A17"/>
    <w:rPr>
      <w:rFonts w:ascii="Arial" w:eastAsia="Times New Roman" w:hAnsi="Arial" w:cs="Times New Roman"/>
      <w:sz w:val="24"/>
      <w:szCs w:val="24"/>
      <w:lang w:eastAsia="de-DE"/>
    </w:rPr>
  </w:style>
  <w:style w:type="character" w:styleId="Hyperlink">
    <w:name w:val="Hyperlink"/>
    <w:uiPriority w:val="99"/>
    <w:unhideWhenUsed/>
    <w:rsid w:val="007C5746"/>
    <w:rPr>
      <w:color w:val="0000FF"/>
      <w:u w:val="single"/>
    </w:rPr>
  </w:style>
  <w:style w:type="paragraph" w:styleId="Sprechblasentext">
    <w:name w:val="Balloon Text"/>
    <w:basedOn w:val="Standard"/>
    <w:link w:val="SprechblasentextZchn"/>
    <w:uiPriority w:val="99"/>
    <w:semiHidden/>
    <w:unhideWhenUsed/>
    <w:rsid w:val="00857C15"/>
    <w:rPr>
      <w:rFonts w:ascii="Tahoma" w:hAnsi="Tahoma"/>
      <w:sz w:val="16"/>
      <w:szCs w:val="16"/>
    </w:rPr>
  </w:style>
  <w:style w:type="character" w:customStyle="1" w:styleId="SprechblasentextZchn">
    <w:name w:val="Sprechblasentext Zchn"/>
    <w:link w:val="Sprechblasentext"/>
    <w:uiPriority w:val="99"/>
    <w:semiHidden/>
    <w:rsid w:val="00857C15"/>
    <w:rPr>
      <w:rFonts w:ascii="Tahoma" w:eastAsia="Times New Roman" w:hAnsi="Tahoma" w:cs="Tahoma"/>
      <w:sz w:val="16"/>
      <w:szCs w:val="16"/>
      <w:lang w:eastAsia="de-DE"/>
    </w:rPr>
  </w:style>
  <w:style w:type="character" w:styleId="Kommentarzeichen">
    <w:name w:val="annotation reference"/>
    <w:uiPriority w:val="99"/>
    <w:semiHidden/>
    <w:unhideWhenUsed/>
    <w:rsid w:val="00AC2DB0"/>
    <w:rPr>
      <w:sz w:val="16"/>
      <w:szCs w:val="16"/>
    </w:rPr>
  </w:style>
  <w:style w:type="paragraph" w:styleId="Kommentartext">
    <w:name w:val="annotation text"/>
    <w:basedOn w:val="Standard"/>
    <w:link w:val="KommentartextZchn"/>
    <w:uiPriority w:val="99"/>
    <w:semiHidden/>
    <w:unhideWhenUsed/>
    <w:rsid w:val="00AC2DB0"/>
    <w:rPr>
      <w:sz w:val="20"/>
      <w:szCs w:val="20"/>
    </w:rPr>
  </w:style>
  <w:style w:type="character" w:customStyle="1" w:styleId="KommentartextZchn">
    <w:name w:val="Kommentartext Zchn"/>
    <w:link w:val="Kommentartext"/>
    <w:uiPriority w:val="99"/>
    <w:semiHidden/>
    <w:rsid w:val="00AC2DB0"/>
    <w:rPr>
      <w:rFonts w:ascii="Arial" w:eastAsia="Times New Roman" w:hAnsi="Arial"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AC2DB0"/>
    <w:rPr>
      <w:b/>
      <w:bCs/>
    </w:rPr>
  </w:style>
  <w:style w:type="character" w:customStyle="1" w:styleId="KommentarthemaZchn">
    <w:name w:val="Kommentarthema Zchn"/>
    <w:link w:val="Kommentarthema"/>
    <w:uiPriority w:val="99"/>
    <w:semiHidden/>
    <w:rsid w:val="00AC2DB0"/>
    <w:rPr>
      <w:rFonts w:ascii="Arial" w:eastAsia="Times New Roman" w:hAnsi="Arial" w:cs="Times New Roman"/>
      <w:b/>
      <w:bCs/>
      <w:sz w:val="20"/>
      <w:szCs w:val="20"/>
      <w:lang w:eastAsia="de-DE"/>
    </w:rPr>
  </w:style>
  <w:style w:type="paragraph" w:styleId="Kopfzeile">
    <w:name w:val="header"/>
    <w:basedOn w:val="Standard"/>
    <w:link w:val="KopfzeileZchn"/>
    <w:uiPriority w:val="99"/>
    <w:unhideWhenUsed/>
    <w:rsid w:val="00043246"/>
    <w:pPr>
      <w:tabs>
        <w:tab w:val="center" w:pos="4536"/>
        <w:tab w:val="right" w:pos="9072"/>
      </w:tabs>
    </w:pPr>
  </w:style>
  <w:style w:type="character" w:customStyle="1" w:styleId="KopfzeileZchn">
    <w:name w:val="Kopfzeile Zchn"/>
    <w:link w:val="Kopfzeile"/>
    <w:uiPriority w:val="99"/>
    <w:rsid w:val="00043246"/>
    <w:rPr>
      <w:rFonts w:ascii="Arial" w:eastAsia="Times New Roman" w:hAnsi="Arial" w:cs="Times New Roman"/>
      <w:sz w:val="24"/>
      <w:szCs w:val="24"/>
      <w:lang w:eastAsia="de-DE"/>
    </w:rPr>
  </w:style>
  <w:style w:type="paragraph" w:styleId="Fuzeile">
    <w:name w:val="footer"/>
    <w:basedOn w:val="Standard"/>
    <w:link w:val="FuzeileZchn"/>
    <w:uiPriority w:val="99"/>
    <w:unhideWhenUsed/>
    <w:rsid w:val="00043246"/>
    <w:pPr>
      <w:tabs>
        <w:tab w:val="center" w:pos="4536"/>
        <w:tab w:val="right" w:pos="9072"/>
      </w:tabs>
    </w:pPr>
  </w:style>
  <w:style w:type="character" w:customStyle="1" w:styleId="FuzeileZchn">
    <w:name w:val="Fußzeile Zchn"/>
    <w:link w:val="Fuzeile"/>
    <w:uiPriority w:val="99"/>
    <w:rsid w:val="00043246"/>
    <w:rPr>
      <w:rFonts w:ascii="Arial" w:eastAsia="Times New Roman" w:hAnsi="Arial" w:cs="Times New Roman"/>
      <w:sz w:val="24"/>
      <w:szCs w:val="24"/>
      <w:lang w:eastAsia="de-DE"/>
    </w:rPr>
  </w:style>
  <w:style w:type="paragraph" w:customStyle="1" w:styleId="KeinLeerraum1">
    <w:name w:val="Kein Leerraum1"/>
    <w:uiPriority w:val="1"/>
    <w:qFormat/>
    <w:rsid w:val="00043246"/>
    <w:rPr>
      <w:sz w:val="22"/>
      <w:szCs w:val="22"/>
      <w:lang w:eastAsia="en-US"/>
    </w:rPr>
  </w:style>
  <w:style w:type="paragraph" w:styleId="StandardWeb">
    <w:name w:val="Normal (Web)"/>
    <w:basedOn w:val="Standard"/>
    <w:uiPriority w:val="99"/>
    <w:unhideWhenUsed/>
    <w:rsid w:val="00D147E9"/>
    <w:pPr>
      <w:spacing w:before="100" w:beforeAutospacing="1" w:after="100" w:afterAutospacing="1"/>
    </w:pPr>
    <w:rPr>
      <w:rFonts w:ascii="Times New Roman" w:eastAsia="Calibri" w:hAnsi="Times New Roman"/>
    </w:rPr>
  </w:style>
  <w:style w:type="character" w:styleId="Fett">
    <w:name w:val="Strong"/>
    <w:uiPriority w:val="22"/>
    <w:qFormat/>
    <w:rsid w:val="003C5751"/>
    <w:rPr>
      <w:b/>
      <w:bCs/>
    </w:rPr>
  </w:style>
  <w:style w:type="paragraph" w:customStyle="1" w:styleId="Aufzhlung">
    <w:name w:val="Aufzählung"/>
    <w:basedOn w:val="Standard"/>
    <w:rsid w:val="00DA6F52"/>
    <w:pPr>
      <w:numPr>
        <w:numId w:val="2"/>
      </w:numPr>
      <w:autoSpaceDE w:val="0"/>
      <w:autoSpaceDN w:val="0"/>
    </w:pPr>
    <w:rPr>
      <w:rFonts w:cs="Arial"/>
    </w:rPr>
  </w:style>
  <w:style w:type="character" w:customStyle="1" w:styleId="uficommentbody">
    <w:name w:val="uficommentbody"/>
    <w:basedOn w:val="Absatz-Standardschriftart"/>
    <w:rsid w:val="00770FD5"/>
  </w:style>
  <w:style w:type="paragraph" w:styleId="Dokumentstruktur">
    <w:name w:val="Document Map"/>
    <w:basedOn w:val="Standard"/>
    <w:semiHidden/>
    <w:rsid w:val="0008714F"/>
    <w:pPr>
      <w:shd w:val="clear" w:color="auto" w:fill="000080"/>
    </w:pPr>
    <w:rPr>
      <w:rFonts w:ascii="Tahoma" w:hAnsi="Tahoma" w:cs="Tahoma"/>
      <w:sz w:val="20"/>
      <w:szCs w:val="20"/>
    </w:rPr>
  </w:style>
  <w:style w:type="paragraph" w:customStyle="1" w:styleId="FarbigeSchattierung-Akzent11">
    <w:name w:val="Farbige Schattierung - Akzent 11"/>
    <w:hidden/>
    <w:uiPriority w:val="71"/>
    <w:rsid w:val="000E717D"/>
    <w:rPr>
      <w:rFonts w:ascii="Arial" w:eastAsia="Times New Roman" w:hAnsi="Arial"/>
      <w:sz w:val="24"/>
      <w:szCs w:val="24"/>
    </w:rPr>
  </w:style>
  <w:style w:type="table" w:styleId="Tabellengitternetz">
    <w:name w:val="Table Grid"/>
    <w:basedOn w:val="NormaleTabelle"/>
    <w:uiPriority w:val="59"/>
    <w:rsid w:val="0026601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erschrift">
    <w:name w:val="Überschrift"/>
    <w:basedOn w:val="Standard"/>
    <w:qFormat/>
    <w:rsid w:val="00395F29"/>
    <w:pPr>
      <w:spacing w:before="120" w:line="276" w:lineRule="auto"/>
      <w:outlineLvl w:val="0"/>
    </w:pPr>
    <w:rPr>
      <w:b/>
      <w:color w:val="000000"/>
      <w:sz w:val="28"/>
    </w:rPr>
  </w:style>
</w:styles>
</file>

<file path=word/webSettings.xml><?xml version="1.0" encoding="utf-8"?>
<w:webSettings xmlns:r="http://schemas.openxmlformats.org/officeDocument/2006/relationships" xmlns:w="http://schemas.openxmlformats.org/wordprocessingml/2006/main">
  <w:divs>
    <w:div w:id="107168799">
      <w:bodyDiv w:val="1"/>
      <w:marLeft w:val="0"/>
      <w:marRight w:val="0"/>
      <w:marTop w:val="0"/>
      <w:marBottom w:val="0"/>
      <w:divBdr>
        <w:top w:val="none" w:sz="0" w:space="0" w:color="auto"/>
        <w:left w:val="none" w:sz="0" w:space="0" w:color="auto"/>
        <w:bottom w:val="none" w:sz="0" w:space="0" w:color="auto"/>
        <w:right w:val="none" w:sz="0" w:space="0" w:color="auto"/>
      </w:divBdr>
    </w:div>
    <w:div w:id="113409552">
      <w:bodyDiv w:val="1"/>
      <w:marLeft w:val="0"/>
      <w:marRight w:val="0"/>
      <w:marTop w:val="0"/>
      <w:marBottom w:val="0"/>
      <w:divBdr>
        <w:top w:val="none" w:sz="0" w:space="0" w:color="auto"/>
        <w:left w:val="none" w:sz="0" w:space="0" w:color="auto"/>
        <w:bottom w:val="none" w:sz="0" w:space="0" w:color="auto"/>
        <w:right w:val="none" w:sz="0" w:space="0" w:color="auto"/>
      </w:divBdr>
    </w:div>
    <w:div w:id="463741114">
      <w:bodyDiv w:val="1"/>
      <w:marLeft w:val="0"/>
      <w:marRight w:val="0"/>
      <w:marTop w:val="0"/>
      <w:marBottom w:val="0"/>
      <w:divBdr>
        <w:top w:val="none" w:sz="0" w:space="0" w:color="auto"/>
        <w:left w:val="none" w:sz="0" w:space="0" w:color="auto"/>
        <w:bottom w:val="none" w:sz="0" w:space="0" w:color="auto"/>
        <w:right w:val="none" w:sz="0" w:space="0" w:color="auto"/>
      </w:divBdr>
    </w:div>
    <w:div w:id="698773921">
      <w:bodyDiv w:val="1"/>
      <w:marLeft w:val="0"/>
      <w:marRight w:val="0"/>
      <w:marTop w:val="0"/>
      <w:marBottom w:val="0"/>
      <w:divBdr>
        <w:top w:val="none" w:sz="0" w:space="0" w:color="auto"/>
        <w:left w:val="none" w:sz="0" w:space="0" w:color="auto"/>
        <w:bottom w:val="none" w:sz="0" w:space="0" w:color="auto"/>
        <w:right w:val="none" w:sz="0" w:space="0" w:color="auto"/>
      </w:divBdr>
    </w:div>
    <w:div w:id="761992358">
      <w:bodyDiv w:val="1"/>
      <w:marLeft w:val="0"/>
      <w:marRight w:val="0"/>
      <w:marTop w:val="0"/>
      <w:marBottom w:val="0"/>
      <w:divBdr>
        <w:top w:val="none" w:sz="0" w:space="0" w:color="auto"/>
        <w:left w:val="none" w:sz="0" w:space="0" w:color="auto"/>
        <w:bottom w:val="none" w:sz="0" w:space="0" w:color="auto"/>
        <w:right w:val="none" w:sz="0" w:space="0" w:color="auto"/>
      </w:divBdr>
    </w:div>
    <w:div w:id="953099212">
      <w:bodyDiv w:val="1"/>
      <w:marLeft w:val="0"/>
      <w:marRight w:val="0"/>
      <w:marTop w:val="0"/>
      <w:marBottom w:val="0"/>
      <w:divBdr>
        <w:top w:val="none" w:sz="0" w:space="0" w:color="auto"/>
        <w:left w:val="none" w:sz="0" w:space="0" w:color="auto"/>
        <w:bottom w:val="none" w:sz="0" w:space="0" w:color="auto"/>
        <w:right w:val="none" w:sz="0" w:space="0" w:color="auto"/>
      </w:divBdr>
    </w:div>
    <w:div w:id="1016931668">
      <w:bodyDiv w:val="1"/>
      <w:marLeft w:val="0"/>
      <w:marRight w:val="0"/>
      <w:marTop w:val="0"/>
      <w:marBottom w:val="0"/>
      <w:divBdr>
        <w:top w:val="none" w:sz="0" w:space="0" w:color="auto"/>
        <w:left w:val="none" w:sz="0" w:space="0" w:color="auto"/>
        <w:bottom w:val="none" w:sz="0" w:space="0" w:color="auto"/>
        <w:right w:val="none" w:sz="0" w:space="0" w:color="auto"/>
      </w:divBdr>
    </w:div>
    <w:div w:id="1193108637">
      <w:bodyDiv w:val="1"/>
      <w:marLeft w:val="0"/>
      <w:marRight w:val="0"/>
      <w:marTop w:val="0"/>
      <w:marBottom w:val="0"/>
      <w:divBdr>
        <w:top w:val="none" w:sz="0" w:space="0" w:color="auto"/>
        <w:left w:val="none" w:sz="0" w:space="0" w:color="auto"/>
        <w:bottom w:val="none" w:sz="0" w:space="0" w:color="auto"/>
        <w:right w:val="none" w:sz="0" w:space="0" w:color="auto"/>
      </w:divBdr>
    </w:div>
    <w:div w:id="1409689683">
      <w:bodyDiv w:val="1"/>
      <w:marLeft w:val="0"/>
      <w:marRight w:val="0"/>
      <w:marTop w:val="0"/>
      <w:marBottom w:val="0"/>
      <w:divBdr>
        <w:top w:val="none" w:sz="0" w:space="0" w:color="auto"/>
        <w:left w:val="none" w:sz="0" w:space="0" w:color="auto"/>
        <w:bottom w:val="none" w:sz="0" w:space="0" w:color="auto"/>
        <w:right w:val="none" w:sz="0" w:space="0" w:color="auto"/>
      </w:divBdr>
    </w:div>
    <w:div w:id="1898737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inlebenretten.de"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tephanie.wodtcke@circlecomm.de"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CD7386-28C0-42E2-ABD9-EB1D0892CE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703</Words>
  <Characters>4433</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
    </vt:vector>
  </TitlesOfParts>
  <Company>Circle Comm GmbH</Company>
  <LinksUpToDate>false</LinksUpToDate>
  <CharactersWithSpaces>5126</CharactersWithSpaces>
  <SharedDoc>false</SharedDoc>
  <HLinks>
    <vt:vector size="24" baseType="variant">
      <vt:variant>
        <vt:i4>2293830</vt:i4>
      </vt:variant>
      <vt:variant>
        <vt:i4>6</vt:i4>
      </vt:variant>
      <vt:variant>
        <vt:i4>0</vt:i4>
      </vt:variant>
      <vt:variant>
        <vt:i4>5</vt:i4>
      </vt:variant>
      <vt:variant>
        <vt:lpwstr>mailto:stephanie.bergner@circlecomm.de</vt:lpwstr>
      </vt:variant>
      <vt:variant>
        <vt:lpwstr/>
      </vt:variant>
      <vt:variant>
        <vt:i4>5046313</vt:i4>
      </vt:variant>
      <vt:variant>
        <vt:i4>3</vt:i4>
      </vt:variant>
      <vt:variant>
        <vt:i4>0</vt:i4>
      </vt:variant>
      <vt:variant>
        <vt:i4>5</vt:i4>
      </vt:variant>
      <vt:variant>
        <vt:lpwstr>mailto:jenny.otto@circlecomm.de</vt:lpwstr>
      </vt:variant>
      <vt:variant>
        <vt:lpwstr/>
      </vt:variant>
      <vt:variant>
        <vt:i4>524354</vt:i4>
      </vt:variant>
      <vt:variant>
        <vt:i4>0</vt:i4>
      </vt:variant>
      <vt:variant>
        <vt:i4>0</vt:i4>
      </vt:variant>
      <vt:variant>
        <vt:i4>5</vt:i4>
      </vt:variant>
      <vt:variant>
        <vt:lpwstr>http://www.einlebenretten.de/</vt:lpwstr>
      </vt:variant>
      <vt:variant>
        <vt:lpwstr/>
      </vt:variant>
      <vt:variant>
        <vt:i4>524354</vt:i4>
      </vt:variant>
      <vt:variant>
        <vt:i4>0</vt:i4>
      </vt:variant>
      <vt:variant>
        <vt:i4>0</vt:i4>
      </vt:variant>
      <vt:variant>
        <vt:i4>5</vt:i4>
      </vt:variant>
      <vt:variant>
        <vt:lpwstr>http://www.einlebenretten.de/</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Wodtcke</dc:creator>
  <cp:lastModifiedBy>swo</cp:lastModifiedBy>
  <cp:revision>11</cp:revision>
  <cp:lastPrinted>2015-04-20T08:18:00Z</cp:lastPrinted>
  <dcterms:created xsi:type="dcterms:W3CDTF">2015-04-16T14:36:00Z</dcterms:created>
  <dcterms:modified xsi:type="dcterms:W3CDTF">2015-05-05T10:57:00Z</dcterms:modified>
</cp:coreProperties>
</file>