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014"/>
      </w:tblGrid>
      <w:tr w:rsidR="00EF007E" w:rsidTr="002D7A29">
        <w:tc>
          <w:tcPr>
            <w:tcW w:w="1668" w:type="dxa"/>
            <w:tcBorders>
              <w:right w:val="single" w:sz="4" w:space="0" w:color="auto"/>
            </w:tcBorders>
          </w:tcPr>
          <w:p w:rsidR="00EF007E" w:rsidRPr="00F265BD" w:rsidRDefault="00EF007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F265BD">
              <w:rPr>
                <w:b/>
                <w:i/>
                <w:color w:val="06508C"/>
              </w:rPr>
              <w:t>Lernziele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EF007E" w:rsidRPr="00F265BD" w:rsidRDefault="00B8076E" w:rsidP="00F265BD">
            <w:pPr>
              <w:pStyle w:val="Textkrper3"/>
              <w:spacing w:line="360" w:lineRule="auto"/>
              <w:rPr>
                <w:rFonts w:cs="Arial"/>
                <w:sz w:val="20"/>
              </w:rPr>
            </w:pPr>
            <w:r w:rsidRPr="00F265BD">
              <w:rPr>
                <w:rFonts w:cs="Arial"/>
                <w:sz w:val="20"/>
              </w:rPr>
              <w:t>Ein Patient ist präklinisch bei Alkoholintoxikation und V.a. Hitzschlag intubiert worden und wird in den Schockraum Ihrer Klinik transportiert.</w:t>
            </w:r>
            <w:r w:rsidR="005921FA" w:rsidRPr="00F265BD">
              <w:rPr>
                <w:rFonts w:cs="Arial"/>
                <w:sz w:val="20"/>
              </w:rPr>
              <w:t xml:space="preserve"> Die Teilnehmer sollen:</w:t>
            </w:r>
          </w:p>
          <w:p w:rsidR="00EF007E" w:rsidRPr="00F265BD" w:rsidRDefault="00EF007E" w:rsidP="00F265BD">
            <w:pPr>
              <w:pStyle w:val="Textkrper3"/>
              <w:numPr>
                <w:ilvl w:val="0"/>
                <w:numId w:val="14"/>
              </w:numPr>
              <w:spacing w:line="360" w:lineRule="auto"/>
              <w:rPr>
                <w:rFonts w:cs="Arial"/>
                <w:sz w:val="20"/>
              </w:rPr>
            </w:pPr>
            <w:r w:rsidRPr="00F265BD">
              <w:rPr>
                <w:rFonts w:cs="Arial"/>
                <w:sz w:val="20"/>
              </w:rPr>
              <w:t>die vitale Bedrohlichkeit der Situation erfassen</w:t>
            </w:r>
          </w:p>
          <w:p w:rsidR="00EF007E" w:rsidRPr="00F265BD" w:rsidRDefault="00EF007E" w:rsidP="00F265BD">
            <w:pPr>
              <w:pStyle w:val="Textkrper3"/>
              <w:numPr>
                <w:ilvl w:val="0"/>
                <w:numId w:val="14"/>
              </w:numPr>
              <w:spacing w:line="360" w:lineRule="auto"/>
              <w:rPr>
                <w:rFonts w:cs="Arial"/>
                <w:sz w:val="20"/>
              </w:rPr>
            </w:pPr>
            <w:r w:rsidRPr="00F265BD">
              <w:rPr>
                <w:rFonts w:cs="Arial"/>
                <w:sz w:val="20"/>
              </w:rPr>
              <w:t xml:space="preserve">die Differentialdiagnose und Therapie mit Hilfe von </w:t>
            </w:r>
            <w:proofErr w:type="spellStart"/>
            <w:r w:rsidRPr="00F265BD">
              <w:rPr>
                <w:rFonts w:cs="Arial"/>
                <w:sz w:val="20"/>
              </w:rPr>
              <w:t>eGENA</w:t>
            </w:r>
            <w:proofErr w:type="spellEnd"/>
            <w:r w:rsidRPr="00F265BD">
              <w:rPr>
                <w:rFonts w:cs="Arial"/>
                <w:sz w:val="20"/>
              </w:rPr>
              <w:t xml:space="preserve"> bewältigen</w:t>
            </w:r>
          </w:p>
        </w:tc>
      </w:tr>
      <w:tr w:rsidR="00A06922" w:rsidTr="002D7A29">
        <w:tc>
          <w:tcPr>
            <w:tcW w:w="1668" w:type="dxa"/>
            <w:tcBorders>
              <w:right w:val="single" w:sz="4" w:space="0" w:color="auto"/>
            </w:tcBorders>
          </w:tcPr>
          <w:p w:rsidR="00A06922" w:rsidRPr="00F265BD" w:rsidRDefault="00A06922" w:rsidP="00F265BD">
            <w:pPr>
              <w:spacing w:line="360" w:lineRule="auto"/>
              <w:rPr>
                <w:b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A06922" w:rsidRPr="00F265BD" w:rsidRDefault="00A06922" w:rsidP="00F265BD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B8076E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F265BD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F265BD">
              <w:rPr>
                <w:b/>
                <w:i/>
                <w:color w:val="06508C"/>
              </w:rPr>
              <w:t>Briefing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F265BD" w:rsidRDefault="00B8076E" w:rsidP="00F265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F265BD">
              <w:rPr>
                <w:rFonts w:cs="Arial"/>
                <w:bCs/>
              </w:rPr>
              <w:t>25 Jahre alter Patient</w:t>
            </w:r>
            <w:r w:rsidR="00F265BD" w:rsidRPr="00F265BD">
              <w:rPr>
                <w:rFonts w:cs="Arial"/>
                <w:bCs/>
              </w:rPr>
              <w:t xml:space="preserve"> wird </w:t>
            </w:r>
            <w:r w:rsidRPr="00F265BD">
              <w:rPr>
                <w:rFonts w:cs="Arial"/>
                <w:bCs/>
              </w:rPr>
              <w:t>kreislaufinstabil</w:t>
            </w:r>
            <w:r w:rsidR="00F265BD" w:rsidRPr="00F265BD">
              <w:rPr>
                <w:rFonts w:cs="Arial"/>
                <w:bCs/>
              </w:rPr>
              <w:t xml:space="preserve"> und </w:t>
            </w:r>
            <w:r w:rsidRPr="00F265BD">
              <w:rPr>
                <w:rFonts w:cs="Arial"/>
                <w:bCs/>
              </w:rPr>
              <w:t>intubiert vom Notarzt in die Notaufnahme gebracht.</w:t>
            </w:r>
            <w:r w:rsidR="00F265BD" w:rsidRPr="00F265BD">
              <w:rPr>
                <w:rFonts w:cs="Arial"/>
                <w:bCs/>
              </w:rPr>
              <w:t xml:space="preserve"> Der Patient</w:t>
            </w:r>
            <w:r w:rsidRPr="00F265BD">
              <w:rPr>
                <w:rFonts w:cs="Arial"/>
                <w:bCs/>
              </w:rPr>
              <w:t xml:space="preserve"> wurde im Hochsommer (35°C</w:t>
            </w:r>
            <w:r w:rsidR="00F265BD" w:rsidRPr="00F265BD">
              <w:rPr>
                <w:rFonts w:cs="Arial"/>
                <w:bCs/>
              </w:rPr>
              <w:t xml:space="preserve"> Außentemperatur</w:t>
            </w:r>
            <w:r w:rsidRPr="00F265BD">
              <w:rPr>
                <w:rFonts w:cs="Arial"/>
                <w:bCs/>
              </w:rPr>
              <w:t>) somnolent</w:t>
            </w:r>
            <w:r w:rsidR="00F265BD" w:rsidRPr="00F265BD">
              <w:rPr>
                <w:rFonts w:cs="Arial"/>
                <w:bCs/>
              </w:rPr>
              <w:t xml:space="preserve"> von</w:t>
            </w:r>
            <w:r w:rsidRPr="00F265BD">
              <w:rPr>
                <w:rFonts w:cs="Arial"/>
                <w:bCs/>
              </w:rPr>
              <w:t xml:space="preserve"> Freunde</w:t>
            </w:r>
            <w:r w:rsidR="00F265BD" w:rsidRPr="00F265BD">
              <w:rPr>
                <w:rFonts w:cs="Arial"/>
                <w:bCs/>
              </w:rPr>
              <w:t>n am See vorgefunden</w:t>
            </w:r>
            <w:r w:rsidRPr="00F265BD">
              <w:rPr>
                <w:rFonts w:cs="Arial"/>
                <w:bCs/>
              </w:rPr>
              <w:t>. Er hatte seit 8 Stunden in der Sonne gelegen und Alkohol zu sich genommen</w:t>
            </w:r>
            <w:r w:rsidRPr="00F265BD">
              <w:rPr>
                <w:rFonts w:cs="Arial"/>
              </w:rPr>
              <w:t xml:space="preserve">. Bei Eintreffen des Notarztes </w:t>
            </w:r>
            <w:r w:rsidR="00F265BD" w:rsidRPr="00F265BD">
              <w:rPr>
                <w:rFonts w:cs="Arial"/>
              </w:rPr>
              <w:t xml:space="preserve">waren </w:t>
            </w:r>
            <w:r w:rsidRPr="00F265BD">
              <w:rPr>
                <w:rFonts w:cs="Arial"/>
              </w:rPr>
              <w:t>keine ausreichenden Schutzreflexe</w:t>
            </w:r>
            <w:r w:rsidR="00F265BD" w:rsidRPr="00F265BD">
              <w:rPr>
                <w:rFonts w:cs="Arial"/>
              </w:rPr>
              <w:t xml:space="preserve"> vorhanden – es erfolgt eine</w:t>
            </w:r>
            <w:r w:rsidRPr="00F265BD">
              <w:rPr>
                <w:rFonts w:cs="Arial"/>
              </w:rPr>
              <w:t xml:space="preserve"> </w:t>
            </w:r>
            <w:r w:rsidR="00F265BD" w:rsidRPr="00F265BD">
              <w:rPr>
                <w:rFonts w:cs="Arial"/>
              </w:rPr>
              <w:t>Narkoseeinleitung</w:t>
            </w:r>
            <w:r w:rsidRPr="00F265BD">
              <w:rPr>
                <w:rFonts w:cs="Arial"/>
              </w:rPr>
              <w:t xml:space="preserve"> mit </w:t>
            </w:r>
            <w:proofErr w:type="spellStart"/>
            <w:r w:rsidRPr="00F265BD">
              <w:rPr>
                <w:rFonts w:cs="Arial"/>
              </w:rPr>
              <w:t>Succinylcholin</w:t>
            </w:r>
            <w:proofErr w:type="spellEnd"/>
            <w:r w:rsidRPr="00F265BD">
              <w:rPr>
                <w:rFonts w:cs="Arial"/>
              </w:rPr>
              <w:t xml:space="preserve"> (100mg), </w:t>
            </w:r>
            <w:proofErr w:type="spellStart"/>
            <w:r w:rsidRPr="00F265BD">
              <w:rPr>
                <w:rFonts w:cs="Arial"/>
              </w:rPr>
              <w:t>Fentanyl</w:t>
            </w:r>
            <w:proofErr w:type="spellEnd"/>
            <w:r w:rsidRPr="00F265BD">
              <w:rPr>
                <w:rFonts w:cs="Arial"/>
              </w:rPr>
              <w:t xml:space="preserve"> (0,3mg) und </w:t>
            </w:r>
            <w:proofErr w:type="spellStart"/>
            <w:r w:rsidRPr="00F265BD">
              <w:rPr>
                <w:rFonts w:cs="Arial"/>
              </w:rPr>
              <w:t>Propofol</w:t>
            </w:r>
            <w:proofErr w:type="spellEnd"/>
            <w:r w:rsidRPr="00F265BD">
              <w:rPr>
                <w:rFonts w:cs="Arial"/>
              </w:rPr>
              <w:t xml:space="preserve"> (150mg). Der Patient ist zunehmend kreislaufinstabil. </w:t>
            </w:r>
            <w:r w:rsidR="00F265BD" w:rsidRPr="00F265BD">
              <w:rPr>
                <w:rFonts w:cs="Arial"/>
              </w:rPr>
              <w:t xml:space="preserve">Es besteht der </w:t>
            </w:r>
            <w:r w:rsidRPr="00F265BD">
              <w:rPr>
                <w:rFonts w:cs="Arial"/>
              </w:rPr>
              <w:t>Verdacht</w:t>
            </w:r>
            <w:r w:rsidR="00F265BD" w:rsidRPr="00F265BD">
              <w:rPr>
                <w:rFonts w:cs="Arial"/>
              </w:rPr>
              <w:t xml:space="preserve"> auf eine</w:t>
            </w:r>
            <w:r w:rsidRPr="00F265BD">
              <w:rPr>
                <w:rFonts w:cs="Arial"/>
              </w:rPr>
              <w:t xml:space="preserve"> Alkohol- </w:t>
            </w:r>
            <w:r w:rsidR="00F265BD" w:rsidRPr="00F265BD">
              <w:rPr>
                <w:rFonts w:cs="Arial"/>
              </w:rPr>
              <w:t>oder</w:t>
            </w:r>
            <w:r w:rsidRPr="00F265BD">
              <w:rPr>
                <w:rFonts w:cs="Arial"/>
              </w:rPr>
              <w:t xml:space="preserve"> Drogenintoxikation</w:t>
            </w:r>
            <w:r w:rsidR="00F265BD" w:rsidRPr="00F265BD">
              <w:rPr>
                <w:rFonts w:cs="Arial"/>
              </w:rPr>
              <w:t xml:space="preserve">, </w:t>
            </w:r>
            <w:r w:rsidRPr="00F265BD">
              <w:rPr>
                <w:rFonts w:cs="Arial"/>
              </w:rPr>
              <w:t>DD: Hitzschlag</w:t>
            </w:r>
            <w:r w:rsidR="00F265BD" w:rsidRPr="00F265BD">
              <w:rPr>
                <w:rFonts w:cs="Arial"/>
              </w:rPr>
              <w:t>.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7E0493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7E0493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1751D1">
        <w:tc>
          <w:tcPr>
            <w:tcW w:w="1668" w:type="dxa"/>
            <w:tcBorders>
              <w:right w:val="single" w:sz="4" w:space="0" w:color="auto"/>
            </w:tcBorders>
          </w:tcPr>
          <w:p w:rsidR="00B8076E" w:rsidRPr="00F265BD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F265BD">
              <w:rPr>
                <w:b/>
                <w:i/>
                <w:color w:val="06508C"/>
              </w:rPr>
              <w:t>Handlung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auto"/>
          </w:tcPr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  <w:iCs/>
              </w:rPr>
            </w:pPr>
            <w:r w:rsidRPr="00F265BD">
              <w:rPr>
                <w:rFonts w:cs="Arial"/>
                <w:iCs/>
              </w:rPr>
              <w:t>Das Team bekommt im Schockraum vom übergebenden Notarzt eine kurze strukturierte Übergabe.</w:t>
            </w:r>
            <w:r w:rsidR="000D3561" w:rsidRPr="00F265BD">
              <w:rPr>
                <w:rFonts w:cs="Arial"/>
                <w:iCs/>
              </w:rPr>
              <w:t xml:space="preserve"> Bei der Übergabe wird der Blutzucker nicht genannt.</w:t>
            </w: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  <w:iCs/>
              </w:rPr>
            </w:pP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  <w:iCs/>
              </w:rPr>
            </w:pPr>
            <w:r w:rsidRPr="00F265BD">
              <w:rPr>
                <w:rFonts w:cs="Arial"/>
                <w:iCs/>
              </w:rPr>
              <w:t xml:space="preserve">Der Patient ist mit einem ETT intubiert (ID 8,0), </w:t>
            </w:r>
            <w:proofErr w:type="spellStart"/>
            <w:r w:rsidRPr="00F265BD">
              <w:rPr>
                <w:rFonts w:cs="Arial"/>
                <w:iCs/>
              </w:rPr>
              <w:t>Tubustiefe</w:t>
            </w:r>
            <w:proofErr w:type="spellEnd"/>
            <w:r w:rsidRPr="00F265BD">
              <w:rPr>
                <w:rFonts w:cs="Arial"/>
                <w:iCs/>
              </w:rPr>
              <w:t xml:space="preserve"> 21cm (Mundwinkel). Beatmung über Transportbeatmungsgerä</w:t>
            </w:r>
            <w:r w:rsidR="004521C7" w:rsidRPr="00F265BD">
              <w:rPr>
                <w:rFonts w:cs="Arial"/>
                <w:iCs/>
              </w:rPr>
              <w:t>t</w:t>
            </w:r>
            <w:r w:rsidRPr="00F265BD">
              <w:rPr>
                <w:rFonts w:cs="Arial"/>
                <w:iCs/>
              </w:rPr>
              <w:t xml:space="preserve"> (Vol. Modul; AF 1</w:t>
            </w:r>
            <w:r w:rsidR="004521C7" w:rsidRPr="00F265BD">
              <w:rPr>
                <w:rFonts w:cs="Arial"/>
                <w:iCs/>
              </w:rPr>
              <w:t>8</w:t>
            </w:r>
            <w:r w:rsidRPr="00F265BD">
              <w:rPr>
                <w:rFonts w:cs="Arial"/>
                <w:iCs/>
              </w:rPr>
              <w:t>/min; VT 550ml; PEEP 8mbar, FiO2 0,8).</w:t>
            </w: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  <w:iCs/>
              </w:rPr>
            </w:pPr>
          </w:p>
          <w:p w:rsidR="00B8076E" w:rsidRPr="00F265BD" w:rsidRDefault="00B8076E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  <w:i/>
              </w:rPr>
            </w:pPr>
            <w:r w:rsidRPr="00F265BD">
              <w:rPr>
                <w:rFonts w:cs="Arial"/>
                <w:i/>
              </w:rPr>
              <w:t>Vitalparameter zu Beginn:</w:t>
            </w:r>
          </w:p>
          <w:p w:rsidR="00B8076E" w:rsidRPr="00F265BD" w:rsidRDefault="00B8076E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Pupillen seitengleich, eng</w:t>
            </w:r>
          </w:p>
          <w:p w:rsidR="00B8076E" w:rsidRPr="00F265BD" w:rsidRDefault="00B8076E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Augen geschlossen</w:t>
            </w:r>
          </w:p>
          <w:p w:rsidR="00B8076E" w:rsidRPr="00F265BD" w:rsidRDefault="00B8076E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Unauffälliges, vesikuläres Atemgeräusch beidseits.</w:t>
            </w:r>
          </w:p>
          <w:p w:rsidR="00B8076E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Sinustachykardie mit ventrikulären Extrasystolen</w:t>
            </w:r>
            <w:r w:rsidR="00B8076E" w:rsidRPr="00F265BD">
              <w:rPr>
                <w:rFonts w:cs="Arial"/>
              </w:rPr>
              <w:t xml:space="preserve">, HF </w:t>
            </w:r>
            <w:r w:rsidRPr="00F265BD">
              <w:rPr>
                <w:rFonts w:cs="Arial"/>
              </w:rPr>
              <w:t>110</w:t>
            </w:r>
            <w:r w:rsidR="00B8076E" w:rsidRPr="00F265BD">
              <w:rPr>
                <w:rFonts w:cs="Arial"/>
              </w:rPr>
              <w:t xml:space="preserve">/min RR </w:t>
            </w:r>
            <w:r w:rsidRPr="00F265BD">
              <w:rPr>
                <w:rFonts w:cs="Arial"/>
              </w:rPr>
              <w:t>80</w:t>
            </w:r>
            <w:r w:rsidR="00B8076E" w:rsidRPr="00F265BD">
              <w:rPr>
                <w:rFonts w:cs="Arial"/>
              </w:rPr>
              <w:t>/</w:t>
            </w:r>
            <w:r w:rsidRPr="00F265BD">
              <w:rPr>
                <w:rFonts w:cs="Arial"/>
              </w:rPr>
              <w:t>45</w:t>
            </w:r>
            <w:r w:rsidR="00B8076E" w:rsidRPr="00F265BD">
              <w:rPr>
                <w:rFonts w:cs="Arial"/>
              </w:rPr>
              <w:t xml:space="preserve"> </w:t>
            </w:r>
            <w:proofErr w:type="spellStart"/>
            <w:r w:rsidR="00B8076E" w:rsidRPr="00F265BD">
              <w:rPr>
                <w:rFonts w:cs="Arial"/>
              </w:rPr>
              <w:t>mmHg</w:t>
            </w:r>
            <w:proofErr w:type="spellEnd"/>
            <w:r w:rsidRPr="00F265BD">
              <w:rPr>
                <w:rFonts w:cs="Arial"/>
              </w:rPr>
              <w:t xml:space="preserve">, </w:t>
            </w:r>
            <w:proofErr w:type="spellStart"/>
            <w:r w:rsidRPr="00F265BD">
              <w:rPr>
                <w:rFonts w:cs="Arial"/>
              </w:rPr>
              <w:t>Temp</w:t>
            </w:r>
            <w:proofErr w:type="spellEnd"/>
            <w:r w:rsidRPr="00F265BD">
              <w:rPr>
                <w:rFonts w:cs="Arial"/>
              </w:rPr>
              <w:t xml:space="preserve">. 38,8°C, </w:t>
            </w:r>
            <w:r w:rsidR="00B8076E" w:rsidRPr="00F265BD">
              <w:rPr>
                <w:rFonts w:cs="Arial"/>
              </w:rPr>
              <w:t>SpO2 9</w:t>
            </w:r>
            <w:r w:rsidRPr="00F265BD">
              <w:rPr>
                <w:rFonts w:cs="Arial"/>
              </w:rPr>
              <w:t>7</w:t>
            </w:r>
            <w:r w:rsidR="00B8076E" w:rsidRPr="00F265BD">
              <w:rPr>
                <w:rFonts w:cs="Arial"/>
              </w:rPr>
              <w:t xml:space="preserve">%, etCO2 </w:t>
            </w:r>
            <w:r w:rsidRPr="00F265BD">
              <w:rPr>
                <w:rFonts w:cs="Arial"/>
              </w:rPr>
              <w:t>43</w:t>
            </w:r>
            <w:r w:rsidR="00B8076E" w:rsidRPr="00F265BD">
              <w:rPr>
                <w:rFonts w:cs="Arial"/>
              </w:rPr>
              <w:t>mmHg (u</w:t>
            </w:r>
            <w:r w:rsidRPr="00F265BD">
              <w:rPr>
                <w:rFonts w:cs="Arial"/>
              </w:rPr>
              <w:t>n</w:t>
            </w:r>
            <w:r w:rsidR="00B8076E" w:rsidRPr="00F265BD">
              <w:rPr>
                <w:rFonts w:cs="Arial"/>
              </w:rPr>
              <w:t>auffällige Konfiguration der Kurve)</w:t>
            </w: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</w:rPr>
            </w:pP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 xml:space="preserve">Verlauf </w:t>
            </w:r>
            <w:r w:rsidR="000D3561" w:rsidRPr="00F265BD">
              <w:rPr>
                <w:rFonts w:cs="Arial"/>
              </w:rPr>
              <w:t>während der</w:t>
            </w:r>
            <w:r w:rsidRPr="00F265BD">
              <w:rPr>
                <w:rFonts w:cs="Arial"/>
              </w:rPr>
              <w:t xml:space="preserve"> Übergabe (Verlauf über 2 Minuten)</w:t>
            </w:r>
          </w:p>
          <w:p w:rsidR="00B8076E" w:rsidRPr="00F265BD" w:rsidRDefault="00B8076E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  <w:i/>
              </w:rPr>
            </w:pPr>
            <w:r w:rsidRPr="00F265BD">
              <w:rPr>
                <w:rFonts w:cs="Arial"/>
                <w:i/>
              </w:rPr>
              <w:t xml:space="preserve">Vitalparameter nach Verschlechterung: 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Pupillen seitengleich, eng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Augen geschlossen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Unauffälliges, vesikuläres Atemgeräusch beidseits.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 xml:space="preserve">Sinustachykardie mit ventrikulären Extrasystolen, HF 130/min RR 60/45mmHg, </w:t>
            </w:r>
            <w:proofErr w:type="spellStart"/>
            <w:r w:rsidRPr="00F265BD">
              <w:rPr>
                <w:rFonts w:cs="Arial"/>
              </w:rPr>
              <w:t>Temp</w:t>
            </w:r>
            <w:proofErr w:type="spellEnd"/>
            <w:r w:rsidRPr="00F265BD">
              <w:rPr>
                <w:rFonts w:cs="Arial"/>
              </w:rPr>
              <w:t>. 41,2°C, SpO2 94%, etCO2 48mmHg (unauffällige Konfiguration der Kurve)</w:t>
            </w: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</w:rPr>
            </w:pP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Verlauf über 3 Minuten</w:t>
            </w:r>
          </w:p>
          <w:p w:rsidR="00B8076E" w:rsidRPr="00F265BD" w:rsidRDefault="00B8076E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  <w:i/>
              </w:rPr>
            </w:pPr>
            <w:r w:rsidRPr="00F265BD">
              <w:rPr>
                <w:rFonts w:cs="Arial"/>
                <w:i/>
              </w:rPr>
              <w:t xml:space="preserve">Vitalparameter nach weiterer Verschlechterung: 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Pupillen seitengleich, eng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Augen geschlossen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Unauffälliges, vesikuläres Atemgeräusch beidseits.</w:t>
            </w:r>
          </w:p>
          <w:p w:rsidR="000D3561" w:rsidRPr="00F265BD" w:rsidRDefault="000D3561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 xml:space="preserve">Sinustachykardie mit ventrikulären Extrasystolen, HF 160/min RR 60/45mmHg, </w:t>
            </w:r>
            <w:proofErr w:type="spellStart"/>
            <w:r w:rsidRPr="00F265BD">
              <w:rPr>
                <w:rFonts w:cs="Arial"/>
              </w:rPr>
              <w:t>Temp</w:t>
            </w:r>
            <w:proofErr w:type="spellEnd"/>
            <w:r w:rsidRPr="00F265BD">
              <w:rPr>
                <w:rFonts w:cs="Arial"/>
              </w:rPr>
              <w:t xml:space="preserve">. 41,2°C, SpO2 88%, etCO2 </w:t>
            </w:r>
            <w:r w:rsidR="00E6310F" w:rsidRPr="00F265BD">
              <w:rPr>
                <w:rFonts w:cs="Arial"/>
              </w:rPr>
              <w:t>58</w:t>
            </w:r>
            <w:r w:rsidRPr="00F265BD">
              <w:rPr>
                <w:rFonts w:cs="Arial"/>
              </w:rPr>
              <w:t>mmHg (unauffällige Konfiguration der Kurve)</w:t>
            </w: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</w:rPr>
            </w:pP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Erwünschte Interventionen:</w:t>
            </w:r>
          </w:p>
          <w:p w:rsidR="000D3561" w:rsidRPr="00F265BD" w:rsidRDefault="000D3561" w:rsidP="00F265BD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lastRenderedPageBreak/>
              <w:t>Übernahme des Patienten</w:t>
            </w:r>
          </w:p>
          <w:p w:rsidR="000D3561" w:rsidRPr="00F265BD" w:rsidRDefault="000D3561" w:rsidP="00F265BD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Different</w:t>
            </w:r>
            <w:r w:rsidR="006C139A" w:rsidRPr="00F265BD">
              <w:rPr>
                <w:rFonts w:cs="Arial"/>
              </w:rPr>
              <w:t>i</w:t>
            </w:r>
            <w:r w:rsidRPr="00F265BD">
              <w:rPr>
                <w:rFonts w:cs="Arial"/>
              </w:rPr>
              <w:t>aldiagnostische Überlegungen</w:t>
            </w:r>
          </w:p>
          <w:p w:rsidR="000D3561" w:rsidRPr="00F265BD" w:rsidRDefault="000D3561" w:rsidP="00F265BD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Blutgas-Analyse</w:t>
            </w:r>
          </w:p>
          <w:p w:rsidR="00E6310F" w:rsidRPr="00F265BD" w:rsidRDefault="000D3561" w:rsidP="00F265BD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 xml:space="preserve">Zufuhr von </w:t>
            </w:r>
            <w:proofErr w:type="spellStart"/>
            <w:r w:rsidRPr="00F265BD">
              <w:rPr>
                <w:rFonts w:cs="Arial"/>
              </w:rPr>
              <w:t>Triggersubstanz</w:t>
            </w:r>
            <w:r w:rsidR="006C139A" w:rsidRPr="00F265BD">
              <w:rPr>
                <w:rFonts w:cs="Arial"/>
              </w:rPr>
              <w:t>en</w:t>
            </w:r>
            <w:proofErr w:type="spellEnd"/>
            <w:r w:rsidR="006C139A" w:rsidRPr="00F265BD">
              <w:rPr>
                <w:rFonts w:cs="Arial"/>
              </w:rPr>
              <w:t xml:space="preserve"> beenden</w:t>
            </w:r>
          </w:p>
          <w:p w:rsidR="000D3561" w:rsidRPr="00F265BD" w:rsidRDefault="000D3561" w:rsidP="00F265BD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Anforderung weiterer Hilfe</w:t>
            </w:r>
          </w:p>
          <w:p w:rsidR="000D3561" w:rsidRPr="00F265BD" w:rsidRDefault="000D3561" w:rsidP="00F265BD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 xml:space="preserve">sofortige Infusion von </w:t>
            </w:r>
            <w:proofErr w:type="spellStart"/>
            <w:r w:rsidRPr="00F265BD">
              <w:rPr>
                <w:rFonts w:cs="Arial"/>
              </w:rPr>
              <w:t>Dantrolen</w:t>
            </w:r>
            <w:proofErr w:type="spellEnd"/>
            <w:r w:rsidRPr="00F265BD">
              <w:rPr>
                <w:rFonts w:cs="Arial"/>
              </w:rPr>
              <w:t xml:space="preserve"> (2,5mg/kg) nach Verdacht</w:t>
            </w:r>
          </w:p>
          <w:p w:rsidR="00B8076E" w:rsidRDefault="000D3561" w:rsidP="00F265BD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="Arial"/>
              </w:rPr>
            </w:pPr>
            <w:proofErr w:type="spellStart"/>
            <w:r w:rsidRPr="00F265BD">
              <w:rPr>
                <w:rFonts w:cs="Arial"/>
              </w:rPr>
              <w:t>Azidoseausgleich</w:t>
            </w:r>
            <w:proofErr w:type="spellEnd"/>
            <w:r w:rsidR="00E6310F" w:rsidRPr="00F265BD">
              <w:rPr>
                <w:rFonts w:cs="Arial"/>
              </w:rPr>
              <w:t xml:space="preserve">; </w:t>
            </w:r>
            <w:r w:rsidRPr="00F265BD">
              <w:rPr>
                <w:rFonts w:cs="Arial"/>
              </w:rPr>
              <w:t>Ca2+ Gabe zur K+ Kontrolle</w:t>
            </w:r>
            <w:r w:rsidR="00E6310F" w:rsidRPr="00F265BD">
              <w:rPr>
                <w:rFonts w:cs="Arial"/>
              </w:rPr>
              <w:t>;</w:t>
            </w:r>
            <w:r w:rsidRPr="00F265BD">
              <w:rPr>
                <w:rFonts w:cs="Arial"/>
              </w:rPr>
              <w:t xml:space="preserve"> </w:t>
            </w:r>
            <w:proofErr w:type="spellStart"/>
            <w:r w:rsidRPr="00F265BD">
              <w:rPr>
                <w:rFonts w:cs="Arial"/>
              </w:rPr>
              <w:t>antiarryhthmische</w:t>
            </w:r>
            <w:proofErr w:type="spellEnd"/>
            <w:r w:rsidRPr="00F265BD">
              <w:rPr>
                <w:rFonts w:cs="Arial"/>
              </w:rPr>
              <w:t xml:space="preserve"> Therapie</w:t>
            </w:r>
          </w:p>
          <w:p w:rsidR="00F265BD" w:rsidRPr="00F265BD" w:rsidRDefault="00F265BD" w:rsidP="00F265BD">
            <w:pPr>
              <w:spacing w:line="360" w:lineRule="auto"/>
              <w:jc w:val="both"/>
              <w:rPr>
                <w:rFonts w:cs="Arial"/>
              </w:rPr>
            </w:pPr>
          </w:p>
          <w:p w:rsidR="00B8076E" w:rsidRPr="00F265BD" w:rsidRDefault="00B8076E" w:rsidP="00F265BD">
            <w:pPr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 xml:space="preserve">Nach Diagnosestellung und adäquater Therapie sowie Beginn der </w:t>
            </w:r>
            <w:proofErr w:type="spellStart"/>
            <w:r w:rsidR="00E6310F" w:rsidRPr="00F265BD">
              <w:rPr>
                <w:rFonts w:cs="Arial"/>
              </w:rPr>
              <w:t>Dantrolen</w:t>
            </w:r>
            <w:proofErr w:type="spellEnd"/>
            <w:r w:rsidR="00E6310F" w:rsidRPr="00F265BD">
              <w:rPr>
                <w:rFonts w:cs="Arial"/>
              </w:rPr>
              <w:t>-Infusion</w:t>
            </w:r>
            <w:r w:rsidRPr="00F265BD">
              <w:rPr>
                <w:rFonts w:cs="Arial"/>
              </w:rPr>
              <w:t xml:space="preserve"> stabilisiert sich der Patient etwas.</w:t>
            </w:r>
          </w:p>
          <w:p w:rsidR="00B8076E" w:rsidRPr="00F265BD" w:rsidRDefault="00B8076E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  <w:i/>
              </w:rPr>
            </w:pPr>
            <w:r w:rsidRPr="00F265BD">
              <w:rPr>
                <w:rFonts w:cs="Arial"/>
                <w:i/>
              </w:rPr>
              <w:t>Vitalparameter nach Beginn der</w:t>
            </w:r>
            <w:r w:rsidR="00E6310F" w:rsidRPr="00F265BD">
              <w:rPr>
                <w:rFonts w:cs="Arial"/>
                <w:i/>
              </w:rPr>
              <w:t xml:space="preserve"> </w:t>
            </w:r>
            <w:proofErr w:type="spellStart"/>
            <w:r w:rsidR="00E6310F" w:rsidRPr="00F265BD">
              <w:rPr>
                <w:rFonts w:cs="Arial"/>
                <w:i/>
              </w:rPr>
              <w:t>Dantrolen</w:t>
            </w:r>
            <w:proofErr w:type="spellEnd"/>
            <w:r w:rsidR="00E6310F" w:rsidRPr="00F265BD">
              <w:rPr>
                <w:rFonts w:cs="Arial"/>
                <w:i/>
              </w:rPr>
              <w:t>-I</w:t>
            </w:r>
            <w:r w:rsidR="006B207E" w:rsidRPr="00F265BD">
              <w:rPr>
                <w:rFonts w:cs="Arial"/>
                <w:i/>
              </w:rPr>
              <w:t>n</w:t>
            </w:r>
            <w:r w:rsidR="00E6310F" w:rsidRPr="00F265BD">
              <w:rPr>
                <w:rFonts w:cs="Arial"/>
                <w:i/>
              </w:rPr>
              <w:t>fusion</w:t>
            </w:r>
            <w:r w:rsidRPr="00F265BD">
              <w:rPr>
                <w:rFonts w:cs="Arial"/>
                <w:i/>
              </w:rPr>
              <w:t xml:space="preserve"> (Verlauf über 3 Minuten): </w:t>
            </w:r>
          </w:p>
          <w:p w:rsidR="00E6310F" w:rsidRPr="00F265BD" w:rsidRDefault="00E6310F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Pupillen seitengleich, eng</w:t>
            </w:r>
          </w:p>
          <w:p w:rsidR="00E6310F" w:rsidRPr="00F265BD" w:rsidRDefault="00E6310F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Augen geschlossen</w:t>
            </w:r>
          </w:p>
          <w:p w:rsidR="00E6310F" w:rsidRPr="00F265BD" w:rsidRDefault="00E6310F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>Unauffälliges, vesikuläres Atemgeräusch beidseits.</w:t>
            </w:r>
          </w:p>
          <w:p w:rsidR="00B8076E" w:rsidRPr="00F265BD" w:rsidRDefault="00E6310F" w:rsidP="00F265BD">
            <w:pPr>
              <w:shd w:val="clear" w:color="auto" w:fill="D9D9D9" w:themeFill="background1" w:themeFillShade="D9"/>
              <w:spacing w:line="360" w:lineRule="auto"/>
              <w:jc w:val="both"/>
              <w:rPr>
                <w:rFonts w:cs="Arial"/>
              </w:rPr>
            </w:pPr>
            <w:r w:rsidRPr="00F265BD">
              <w:rPr>
                <w:rFonts w:cs="Arial"/>
              </w:rPr>
              <w:t xml:space="preserve">Sinustachykardie, HF 100/min RR 95/65mmHg, </w:t>
            </w:r>
            <w:proofErr w:type="spellStart"/>
            <w:r w:rsidRPr="00F265BD">
              <w:rPr>
                <w:rFonts w:cs="Arial"/>
              </w:rPr>
              <w:t>Temp</w:t>
            </w:r>
            <w:proofErr w:type="spellEnd"/>
            <w:r w:rsidRPr="00F265BD">
              <w:rPr>
                <w:rFonts w:cs="Arial"/>
              </w:rPr>
              <w:t>. 37,2°C, SpO2 99%, etCO2 36mmHg (unauffällige Konfiguration der Kurve)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7E0493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7E0493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Akteure</w:t>
            </w:r>
          </w:p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a) Teilnehmer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Pflegekraft</w:t>
            </w:r>
          </w:p>
          <w:p w:rsidR="00B8076E" w:rsidRPr="00216FE8" w:rsidRDefault="00B8076E" w:rsidP="00F265B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Anästhesist 1 – Arzt in Weiterbildung</w:t>
            </w:r>
          </w:p>
          <w:p w:rsidR="00B8076E" w:rsidRPr="00216FE8" w:rsidRDefault="00B8076E" w:rsidP="00F265B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Pflegekraft (kommt auf Nachfrage)</w:t>
            </w:r>
          </w:p>
          <w:p w:rsidR="00B8076E" w:rsidRPr="00216FE8" w:rsidRDefault="00B8076E" w:rsidP="00F265B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Anästhesist 2 – Fach- oder Oberarzt (kommt auf Nachfrage)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Akteure</w:t>
            </w:r>
          </w:p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b) Sim-Team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6C139A" w:rsidRDefault="00B8076E" w:rsidP="00F265B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Übergebender </w:t>
            </w:r>
            <w:r w:rsidR="006C139A">
              <w:rPr>
                <w:rFonts w:cs="Arial"/>
              </w:rPr>
              <w:t>Notarzt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Kritische Punkte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cs="Arial"/>
              </w:rPr>
            </w:pPr>
            <w:r w:rsidRPr="00216FE8">
              <w:rPr>
                <w:rStyle w:val="Fett"/>
              </w:rPr>
              <w:t>CAVE:</w:t>
            </w:r>
            <w:r w:rsidRPr="00216FE8">
              <w:t xml:space="preserve"> Reanimation ist kein expliziter Teil des Szenarios</w:t>
            </w:r>
          </w:p>
          <w:p w:rsidR="00B8076E" w:rsidRPr="00216FE8" w:rsidRDefault="00B8076E" w:rsidP="00F265BD">
            <w:pPr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cs="Arial"/>
              </w:rPr>
            </w:pPr>
            <w:r w:rsidRPr="00216FE8">
              <w:rPr>
                <w:rFonts w:cs="Arial"/>
                <w:b/>
                <w:bCs/>
              </w:rPr>
              <w:t xml:space="preserve">Life </w:t>
            </w:r>
            <w:proofErr w:type="spellStart"/>
            <w:r w:rsidRPr="00216FE8">
              <w:rPr>
                <w:rFonts w:cs="Arial"/>
                <w:b/>
                <w:bCs/>
              </w:rPr>
              <w:t>Saver</w:t>
            </w:r>
            <w:proofErr w:type="spellEnd"/>
            <w:r w:rsidRPr="00216FE8">
              <w:rPr>
                <w:rFonts w:cs="Arial"/>
                <w:b/>
                <w:bCs/>
              </w:rPr>
              <w:t>:</w:t>
            </w:r>
            <w:r w:rsidR="006C139A">
              <w:rPr>
                <w:rFonts w:cs="Arial"/>
              </w:rPr>
              <w:t xml:space="preserve"> Der Notarzt kommt nochmal zurück in den Schockraum – ihm sei eingefallen, dass er </w:t>
            </w:r>
            <w:proofErr w:type="spellStart"/>
            <w:r w:rsidR="006C139A">
              <w:rPr>
                <w:rFonts w:cs="Arial"/>
              </w:rPr>
              <w:t>Succinylcholin</w:t>
            </w:r>
            <w:proofErr w:type="spellEnd"/>
            <w:r w:rsidR="006C139A">
              <w:rPr>
                <w:rFonts w:cs="Arial"/>
              </w:rPr>
              <w:t xml:space="preserve"> gegeben habe – vielleicht habe der Patient darauf reagiert.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Wichtige Dialoge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rFonts w:cs="Arial"/>
              </w:rPr>
            </w:pPr>
            <w:r w:rsidRPr="00216FE8">
              <w:rPr>
                <w:rFonts w:cs="Arial"/>
              </w:rPr>
              <w:t>entfällt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2D7A29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Requisiten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  <w:b/>
                <w:bCs/>
              </w:rPr>
              <w:t>Mannequin:</w:t>
            </w:r>
          </w:p>
          <w:p w:rsidR="00B8076E" w:rsidRPr="00216FE8" w:rsidRDefault="00B8076E" w:rsidP="00F265BD">
            <w:pPr>
              <w:numPr>
                <w:ilvl w:val="0"/>
                <w:numId w:val="8"/>
              </w:numPr>
              <w:spacing w:line="360" w:lineRule="auto"/>
              <w:ind w:left="379" w:hanging="379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„</w:t>
            </w:r>
            <w:r w:rsidR="006C139A">
              <w:rPr>
                <w:rFonts w:cs="Arial"/>
              </w:rPr>
              <w:t>Badehose</w:t>
            </w:r>
            <w:r w:rsidRPr="00216FE8">
              <w:rPr>
                <w:rFonts w:cs="Arial"/>
              </w:rPr>
              <w:t>“</w:t>
            </w:r>
          </w:p>
          <w:p w:rsidR="00B8076E" w:rsidRPr="00216FE8" w:rsidRDefault="00B8076E" w:rsidP="00F265BD">
            <w:pPr>
              <w:numPr>
                <w:ilvl w:val="0"/>
                <w:numId w:val="8"/>
              </w:numPr>
              <w:spacing w:line="360" w:lineRule="auto"/>
              <w:ind w:left="379" w:hanging="379"/>
              <w:jc w:val="both"/>
              <w:rPr>
                <w:rFonts w:cs="Arial"/>
              </w:rPr>
            </w:pPr>
            <w:r w:rsidRPr="00216FE8">
              <w:t>Lagerung in Rückenlage auf OP-Tisch</w:t>
            </w:r>
          </w:p>
          <w:p w:rsidR="00B8076E" w:rsidRPr="00216FE8" w:rsidRDefault="00B8076E" w:rsidP="00F265BD">
            <w:pPr>
              <w:numPr>
                <w:ilvl w:val="0"/>
                <w:numId w:val="8"/>
              </w:numPr>
              <w:spacing w:line="360" w:lineRule="auto"/>
              <w:ind w:left="379" w:hanging="379"/>
              <w:jc w:val="both"/>
              <w:rPr>
                <w:rFonts w:cs="Arial"/>
              </w:rPr>
            </w:pPr>
            <w:r w:rsidRPr="00216FE8">
              <w:t>peripher-venöser Zugang (18G) am rechten Arm</w:t>
            </w:r>
          </w:p>
          <w:p w:rsidR="00B8076E" w:rsidRPr="00216FE8" w:rsidRDefault="00B8076E" w:rsidP="00F265BD">
            <w:pPr>
              <w:numPr>
                <w:ilvl w:val="0"/>
                <w:numId w:val="8"/>
              </w:numPr>
              <w:spacing w:line="360" w:lineRule="auto"/>
              <w:ind w:left="379" w:hanging="379"/>
              <w:jc w:val="both"/>
              <w:rPr>
                <w:rFonts w:cs="Arial"/>
              </w:rPr>
            </w:pPr>
            <w:r w:rsidRPr="00216FE8">
              <w:t>Infusion: 500ml balancierte Vollelektrolytlösung (langsam tropfend)</w:t>
            </w:r>
          </w:p>
          <w:p w:rsidR="00B8076E" w:rsidRPr="006C139A" w:rsidRDefault="00B8076E" w:rsidP="00F265BD">
            <w:pPr>
              <w:numPr>
                <w:ilvl w:val="0"/>
                <w:numId w:val="8"/>
              </w:numPr>
              <w:spacing w:line="360" w:lineRule="auto"/>
              <w:ind w:left="379" w:hanging="379"/>
              <w:jc w:val="both"/>
              <w:rPr>
                <w:rFonts w:cs="Arial"/>
              </w:rPr>
            </w:pPr>
            <w:r w:rsidRPr="00216FE8">
              <w:t>Monitoring: EKG, SpO2, NIBP, etCO2</w:t>
            </w:r>
          </w:p>
        </w:tc>
      </w:tr>
      <w:tr w:rsidR="00B8076E" w:rsidTr="002D7A29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  <w:b/>
                <w:bCs/>
              </w:rPr>
              <w:t>Medizinisches Equipment:</w:t>
            </w:r>
          </w:p>
          <w:p w:rsidR="00B8076E" w:rsidRPr="006C139A" w:rsidRDefault="006C139A" w:rsidP="00F265BD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Notarzt</w:t>
            </w:r>
            <w:r w:rsidR="00B8076E" w:rsidRPr="00216FE8">
              <w:rPr>
                <w:rFonts w:cs="Arial"/>
              </w:rPr>
              <w:t>-Protokoll</w:t>
            </w:r>
          </w:p>
        </w:tc>
      </w:tr>
      <w:tr w:rsidR="00B8076E" w:rsidTr="002D7A29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  <w:b/>
                <w:bCs/>
              </w:rPr>
              <w:t>Umgebung:</w:t>
            </w:r>
          </w:p>
          <w:p w:rsidR="00B8076E" w:rsidRPr="00216FE8" w:rsidRDefault="00B8076E" w:rsidP="00F265BD">
            <w:pPr>
              <w:pStyle w:val="Listenabsatz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216FE8">
              <w:rPr>
                <w:rFonts w:cs="Arial"/>
              </w:rPr>
              <w:t>Narkosewagen</w:t>
            </w:r>
          </w:p>
          <w:p w:rsidR="00B8076E" w:rsidRPr="00216FE8" w:rsidRDefault="00B8076E" w:rsidP="00F265BD">
            <w:pPr>
              <w:pStyle w:val="Listenabsatz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lastRenderedPageBreak/>
              <w:t>Narkosearbeitsplatz nach DIN</w:t>
            </w:r>
          </w:p>
          <w:p w:rsidR="00B8076E" w:rsidRPr="00216FE8" w:rsidRDefault="00B8076E" w:rsidP="00F265BD">
            <w:pPr>
              <w:pStyle w:val="Listenabsatz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1 Infusionsständer</w:t>
            </w:r>
          </w:p>
          <w:p w:rsidR="00B8076E" w:rsidRPr="00216FE8" w:rsidRDefault="00B8076E" w:rsidP="00F265BD">
            <w:pPr>
              <w:pStyle w:val="Listenabsatz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Beatmun</w:t>
            </w:r>
            <w:r w:rsidR="006C139A">
              <w:rPr>
                <w:rFonts w:cs="Arial"/>
              </w:rPr>
              <w:t>g</w:t>
            </w:r>
            <w:r w:rsidRPr="00216FE8">
              <w:rPr>
                <w:rFonts w:cs="Arial"/>
              </w:rPr>
              <w:t>sbeutel</w:t>
            </w:r>
          </w:p>
          <w:p w:rsidR="00B8076E" w:rsidRPr="00216FE8" w:rsidRDefault="00B8076E" w:rsidP="00F265BD">
            <w:pPr>
              <w:pStyle w:val="Listenabsatz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Defibrillator</w:t>
            </w:r>
          </w:p>
          <w:p w:rsidR="00B8076E" w:rsidRPr="00216FE8" w:rsidRDefault="006C139A" w:rsidP="00F265BD">
            <w:pPr>
              <w:pStyle w:val="Listenabsatz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Dantrolen</w:t>
            </w:r>
            <w:proofErr w:type="spellEnd"/>
            <w:r w:rsidR="00B8076E" w:rsidRPr="00216FE8">
              <w:rPr>
                <w:rFonts w:cs="Arial"/>
              </w:rPr>
              <w:t xml:space="preserve"> ("</w:t>
            </w:r>
            <w:proofErr w:type="spellStart"/>
            <w:r>
              <w:rPr>
                <w:rFonts w:cs="Arial"/>
              </w:rPr>
              <w:t>Dantrolen</w:t>
            </w:r>
            <w:proofErr w:type="spellEnd"/>
            <w:r w:rsidR="00B8076E" w:rsidRPr="00216FE8">
              <w:rPr>
                <w:rFonts w:cs="Arial"/>
              </w:rPr>
              <w:t>-Kiste")</w:t>
            </w:r>
          </w:p>
          <w:p w:rsidR="00B8076E" w:rsidRPr="00216FE8" w:rsidRDefault="00B8076E" w:rsidP="00F265BD">
            <w:pPr>
              <w:pStyle w:val="Listenabsatz"/>
              <w:numPr>
                <w:ilvl w:val="0"/>
                <w:numId w:val="18"/>
              </w:num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DIVI-Etiketten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7E0493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7E0493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216FE8">
              <w:rPr>
                <w:b/>
                <w:i/>
                <w:color w:val="06508C"/>
              </w:rPr>
              <w:t>Sonstiges</w:t>
            </w:r>
          </w:p>
        </w:tc>
        <w:tc>
          <w:tcPr>
            <w:tcW w:w="9014" w:type="dxa"/>
            <w:tcBorders>
              <w:left w:val="single" w:sz="4" w:space="0" w:color="auto"/>
            </w:tcBorders>
          </w:tcPr>
          <w:p w:rsidR="00B8076E" w:rsidRPr="00216FE8" w:rsidRDefault="00B8076E" w:rsidP="00F265BD">
            <w:pPr>
              <w:spacing w:line="360" w:lineRule="auto"/>
              <w:jc w:val="both"/>
              <w:rPr>
                <w:rFonts w:cs="Arial"/>
              </w:rPr>
            </w:pPr>
            <w:r w:rsidRPr="00216FE8">
              <w:rPr>
                <w:rFonts w:cs="Arial"/>
              </w:rPr>
              <w:t>entfällt</w:t>
            </w:r>
          </w:p>
        </w:tc>
      </w:tr>
      <w:tr w:rsidR="00B8076E" w:rsidRPr="007E0493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7E0493" w:rsidRDefault="00B8076E" w:rsidP="00F265BD">
            <w:pPr>
              <w:spacing w:line="360" w:lineRule="auto"/>
              <w:rPr>
                <w:bCs/>
                <w:i/>
                <w:color w:val="06508C"/>
              </w:rPr>
            </w:pP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auto"/>
          </w:tcPr>
          <w:p w:rsidR="00B8076E" w:rsidRPr="007E0493" w:rsidRDefault="00B8076E" w:rsidP="00F265BD">
            <w:pPr>
              <w:spacing w:line="360" w:lineRule="auto"/>
              <w:jc w:val="both"/>
              <w:rPr>
                <w:rFonts w:cs="Arial"/>
                <w:bCs/>
              </w:rPr>
            </w:pPr>
          </w:p>
        </w:tc>
      </w:tr>
      <w:tr w:rsidR="00B8076E" w:rsidTr="002D7A29">
        <w:tc>
          <w:tcPr>
            <w:tcW w:w="1668" w:type="dxa"/>
            <w:tcBorders>
              <w:right w:val="single" w:sz="4" w:space="0" w:color="auto"/>
            </w:tcBorders>
          </w:tcPr>
          <w:p w:rsidR="00B8076E" w:rsidRPr="00D3135F" w:rsidRDefault="00B8076E" w:rsidP="00F265BD">
            <w:pPr>
              <w:spacing w:line="360" w:lineRule="auto"/>
              <w:rPr>
                <w:b/>
                <w:i/>
                <w:color w:val="06508C"/>
              </w:rPr>
            </w:pPr>
            <w:r w:rsidRPr="00D3135F">
              <w:rPr>
                <w:b/>
                <w:i/>
                <w:color w:val="06508C"/>
              </w:rPr>
              <w:t>Lernziele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8076E" w:rsidRPr="007E0493" w:rsidRDefault="00B8076E" w:rsidP="00F265B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7E0493">
              <w:rPr>
                <w:rFonts w:cs="Arial"/>
                <w:b/>
                <w:bCs/>
              </w:rPr>
              <w:t>Medizinisch</w:t>
            </w:r>
          </w:p>
          <w:p w:rsidR="00B8076E" w:rsidRDefault="00B8076E" w:rsidP="00F265BD">
            <w:pPr>
              <w:numPr>
                <w:ilvl w:val="1"/>
                <w:numId w:val="10"/>
              </w:numPr>
              <w:spacing w:line="360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 xml:space="preserve">Akutmanagement </w:t>
            </w:r>
            <w:r w:rsidR="006C139A">
              <w:rPr>
                <w:rFonts w:cs="Arial"/>
              </w:rPr>
              <w:t>der Malignen Hyperthermie</w:t>
            </w:r>
          </w:p>
          <w:p w:rsidR="00B8076E" w:rsidRPr="007E0493" w:rsidRDefault="00B8076E" w:rsidP="00F265B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</w:t>
            </w:r>
            <w:r w:rsidRPr="007E0493">
              <w:rPr>
                <w:rFonts w:cs="Arial"/>
                <w:b/>
                <w:bCs/>
              </w:rPr>
              <w:t>RM</w:t>
            </w:r>
          </w:p>
          <w:p w:rsidR="00B8076E" w:rsidRPr="00D3135F" w:rsidRDefault="00B8076E" w:rsidP="00F265BD">
            <w:pPr>
              <w:numPr>
                <w:ilvl w:val="1"/>
                <w:numId w:val="10"/>
              </w:numPr>
              <w:spacing w:line="360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>Interprofessionelle</w:t>
            </w:r>
            <w:r>
              <w:rPr>
                <w:rFonts w:cs="Arial"/>
              </w:rPr>
              <w:t>- und</w:t>
            </w:r>
            <w:r w:rsidRPr="00D313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</w:t>
            </w:r>
            <w:r w:rsidRPr="00D3135F">
              <w:rPr>
                <w:rFonts w:cs="Arial"/>
              </w:rPr>
              <w:t>nterdisziplinäre Kommunikation</w:t>
            </w:r>
          </w:p>
          <w:p w:rsidR="00B8076E" w:rsidRPr="007E0493" w:rsidRDefault="00B8076E" w:rsidP="00F265B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/>
                <w:bCs/>
              </w:rPr>
            </w:pPr>
            <w:proofErr w:type="spellStart"/>
            <w:r w:rsidRPr="007E0493">
              <w:rPr>
                <w:rFonts w:cs="Arial"/>
                <w:b/>
                <w:bCs/>
              </w:rPr>
              <w:t>eGENA</w:t>
            </w:r>
            <w:proofErr w:type="spellEnd"/>
          </w:p>
          <w:p w:rsidR="00B8076E" w:rsidRPr="00D3135F" w:rsidRDefault="00B8076E" w:rsidP="00F265BD">
            <w:pPr>
              <w:numPr>
                <w:ilvl w:val="1"/>
                <w:numId w:val="10"/>
              </w:numPr>
              <w:spacing w:line="360" w:lineRule="auto"/>
              <w:jc w:val="both"/>
              <w:rPr>
                <w:rFonts w:cs="Arial"/>
              </w:rPr>
            </w:pPr>
            <w:r w:rsidRPr="00D3135F">
              <w:rPr>
                <w:rFonts w:cs="Arial"/>
              </w:rPr>
              <w:t xml:space="preserve">Usability bei Differentialdiagnose und Therapie der </w:t>
            </w:r>
            <w:r w:rsidR="006C139A">
              <w:rPr>
                <w:rFonts w:cs="Arial"/>
              </w:rPr>
              <w:t>M</w:t>
            </w:r>
            <w:r w:rsidR="00FC009D">
              <w:rPr>
                <w:rFonts w:cs="Arial"/>
              </w:rPr>
              <w:t>alignen Hyperthermie</w:t>
            </w:r>
          </w:p>
        </w:tc>
      </w:tr>
    </w:tbl>
    <w:p w:rsidR="009D70B6" w:rsidRDefault="009D70B6" w:rsidP="00F265BD">
      <w:pPr>
        <w:spacing w:line="360" w:lineRule="auto"/>
      </w:pPr>
    </w:p>
    <w:sectPr w:rsidR="009D70B6" w:rsidSect="00A90339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5883" w:rsidRDefault="00335883">
      <w:r>
        <w:separator/>
      </w:r>
    </w:p>
  </w:endnote>
  <w:endnote w:type="continuationSeparator" w:id="0">
    <w:p w:rsidR="00335883" w:rsidRDefault="003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Arial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5883" w:rsidRDefault="00335883">
      <w:r>
        <w:separator/>
      </w:r>
    </w:p>
  </w:footnote>
  <w:footnote w:type="continuationSeparator" w:id="0">
    <w:p w:rsidR="00335883" w:rsidRDefault="0033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0B6" w:rsidRDefault="009D70B6">
    <w:pPr>
      <w:framePr w:h="0" w:hSpace="141" w:wrap="around" w:vAnchor="text" w:hAnchor="page" w:x="859" w:y="-273"/>
      <w:tabs>
        <w:tab w:val="left" w:pos="1985"/>
      </w:tabs>
    </w:pPr>
  </w:p>
  <w:p w:rsidR="00EF007E" w:rsidRPr="00EF007E" w:rsidRDefault="00EF007E" w:rsidP="00EF007E">
    <w:pPr>
      <w:pStyle w:val="Kopfzeile"/>
      <w:ind w:right="-1"/>
      <w:jc w:val="center"/>
      <w:rPr>
        <w:rFonts w:ascii="BankGothic Md BT" w:hAnsi="BankGothic Md BT"/>
        <w:i/>
        <w:iCs/>
        <w:color w:val="C0C0C0"/>
        <w:sz w:val="28"/>
      </w:rPr>
    </w:pPr>
    <w:r w:rsidRPr="00EF007E">
      <w:rPr>
        <w:b/>
        <w:bCs/>
        <w:noProof/>
        <w:sz w:val="24"/>
      </w:rPr>
      <w:drawing>
        <wp:anchor distT="0" distB="0" distL="114300" distR="114300" simplePos="0" relativeHeight="251658752" behindDoc="0" locked="0" layoutInCell="1" allowOverlap="1" wp14:anchorId="1DF1FF10">
          <wp:simplePos x="0" y="0"/>
          <wp:positionH relativeFrom="column">
            <wp:posOffset>-239450</wp:posOffset>
          </wp:positionH>
          <wp:positionV relativeFrom="paragraph">
            <wp:posOffset>-447040</wp:posOffset>
          </wp:positionV>
          <wp:extent cx="1366630" cy="726201"/>
          <wp:effectExtent l="0" t="0" r="0" b="0"/>
          <wp:wrapNone/>
          <wp:docPr id="3" name="Grafik 2" descr="Ein Bild, das Schild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D2BA9AD4-CBDA-AB4E-99AB-70D7C3733B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D2BA9AD4-CBDA-AB4E-99AB-70D7C3733B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630" cy="72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D767983">
          <wp:simplePos x="0" y="0"/>
          <wp:positionH relativeFrom="column">
            <wp:posOffset>5222075</wp:posOffset>
          </wp:positionH>
          <wp:positionV relativeFrom="paragraph">
            <wp:posOffset>-262862</wp:posOffset>
          </wp:positionV>
          <wp:extent cx="1835675" cy="335612"/>
          <wp:effectExtent l="0" t="0" r="0" b="0"/>
          <wp:wrapNone/>
          <wp:docPr id="4" name="Grafik 3" descr="Ein Bild, das Uhr, Schild, Straße, Stad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129FFAB9-B8EE-0C42-99B7-7BD8FCA783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129FFAB9-B8EE-0C42-99B7-7BD8FCA783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675" cy="335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566">
      <w:rPr>
        <w:rFonts w:ascii="BankGothic Md BT" w:hAnsi="BankGothic Md BT"/>
        <w:i/>
        <w:iCs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C04FA2" wp14:editId="53BBA562">
              <wp:simplePos x="0" y="0"/>
              <wp:positionH relativeFrom="column">
                <wp:posOffset>474345</wp:posOffset>
              </wp:positionH>
              <wp:positionV relativeFrom="paragraph">
                <wp:posOffset>231140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8.2pt" to="487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vCFAIAACg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" strokecolor="silver"/>
          </w:pict>
        </mc:Fallback>
      </mc:AlternateContent>
    </w:r>
    <w:r w:rsidR="00B8076E">
      <w:rPr>
        <w:b/>
        <w:bCs/>
        <w:i/>
        <w:iCs/>
        <w:sz w:val="28"/>
      </w:rPr>
      <w:t>Hitzschlag DD Maligne Hyperthermie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0C68"/>
    <w:multiLevelType w:val="hybridMultilevel"/>
    <w:tmpl w:val="30E075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5ED8"/>
    <w:multiLevelType w:val="multilevel"/>
    <w:tmpl w:val="B15A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0DE9"/>
    <w:multiLevelType w:val="multilevel"/>
    <w:tmpl w:val="C07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A7D88"/>
    <w:multiLevelType w:val="hybridMultilevel"/>
    <w:tmpl w:val="30E07514"/>
    <w:lvl w:ilvl="0" w:tplc="F5A21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53CBB"/>
    <w:multiLevelType w:val="hybridMultilevel"/>
    <w:tmpl w:val="2CAAF0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2912"/>
    <w:multiLevelType w:val="hybridMultilevel"/>
    <w:tmpl w:val="9474D2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06EDE"/>
    <w:multiLevelType w:val="hybridMultilevel"/>
    <w:tmpl w:val="2DDEF8C4"/>
    <w:lvl w:ilvl="0" w:tplc="04070001">
      <w:start w:val="1"/>
      <w:numFmt w:val="bullet"/>
      <w:lvlText w:val=""/>
      <w:lvlJc w:val="left"/>
      <w:pPr>
        <w:tabs>
          <w:tab w:val="num" w:pos="-1585"/>
        </w:tabs>
        <w:ind w:left="-15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865"/>
        </w:tabs>
        <w:ind w:left="-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145"/>
        </w:tabs>
        <w:ind w:left="-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5"/>
        </w:tabs>
        <w:ind w:left="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</w:abstractNum>
  <w:abstractNum w:abstractNumId="7" w15:restartNumberingAfterBreak="0">
    <w:nsid w:val="239D6F5E"/>
    <w:multiLevelType w:val="hybridMultilevel"/>
    <w:tmpl w:val="7C6845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6D9C"/>
    <w:multiLevelType w:val="hybridMultilevel"/>
    <w:tmpl w:val="26DAC76C"/>
    <w:lvl w:ilvl="0" w:tplc="F3688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762"/>
    <w:multiLevelType w:val="hybridMultilevel"/>
    <w:tmpl w:val="5F8A971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030BE"/>
    <w:multiLevelType w:val="hybridMultilevel"/>
    <w:tmpl w:val="5B58CF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F55AD"/>
    <w:multiLevelType w:val="hybridMultilevel"/>
    <w:tmpl w:val="8AAEB8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2BF9"/>
    <w:multiLevelType w:val="hybridMultilevel"/>
    <w:tmpl w:val="35882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1550"/>
    <w:multiLevelType w:val="hybridMultilevel"/>
    <w:tmpl w:val="8BE436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74309"/>
    <w:multiLevelType w:val="hybridMultilevel"/>
    <w:tmpl w:val="FB6C1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16C"/>
    <w:multiLevelType w:val="hybridMultilevel"/>
    <w:tmpl w:val="9FF2A512"/>
    <w:lvl w:ilvl="0" w:tplc="F5A21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705E5"/>
    <w:multiLevelType w:val="hybridMultilevel"/>
    <w:tmpl w:val="B672CF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40628"/>
    <w:multiLevelType w:val="hybridMultilevel"/>
    <w:tmpl w:val="94D065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4B5F4A"/>
    <w:multiLevelType w:val="hybridMultilevel"/>
    <w:tmpl w:val="AD54E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25DE1"/>
    <w:multiLevelType w:val="hybridMultilevel"/>
    <w:tmpl w:val="B7DC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C1ADA"/>
    <w:multiLevelType w:val="hybridMultilevel"/>
    <w:tmpl w:val="C68C5F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7"/>
  </w:num>
  <w:num w:numId="6">
    <w:abstractNumId w:val="20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5"/>
  </w:num>
  <w:num w:numId="13">
    <w:abstractNumId w:val="3"/>
  </w:num>
  <w:num w:numId="14">
    <w:abstractNumId w:val="0"/>
  </w:num>
  <w:num w:numId="15">
    <w:abstractNumId w:val="8"/>
  </w:num>
  <w:num w:numId="16">
    <w:abstractNumId w:val="14"/>
  </w:num>
  <w:num w:numId="17">
    <w:abstractNumId w:val="18"/>
  </w:num>
  <w:num w:numId="18">
    <w:abstractNumId w:val="10"/>
  </w:num>
  <w:num w:numId="19">
    <w:abstractNumId w:val="19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AC"/>
    <w:rsid w:val="0002576F"/>
    <w:rsid w:val="0004300D"/>
    <w:rsid w:val="00050F53"/>
    <w:rsid w:val="000D3561"/>
    <w:rsid w:val="00102E8D"/>
    <w:rsid w:val="001751D1"/>
    <w:rsid w:val="001A1099"/>
    <w:rsid w:val="00216FE8"/>
    <w:rsid w:val="00243863"/>
    <w:rsid w:val="002D7A29"/>
    <w:rsid w:val="00335883"/>
    <w:rsid w:val="003466B6"/>
    <w:rsid w:val="003A2D00"/>
    <w:rsid w:val="00450DC4"/>
    <w:rsid w:val="004521C7"/>
    <w:rsid w:val="005921FA"/>
    <w:rsid w:val="0060712E"/>
    <w:rsid w:val="00610F78"/>
    <w:rsid w:val="006A71E3"/>
    <w:rsid w:val="006B207E"/>
    <w:rsid w:val="006B5566"/>
    <w:rsid w:val="006C002D"/>
    <w:rsid w:val="006C139A"/>
    <w:rsid w:val="00770024"/>
    <w:rsid w:val="007E0493"/>
    <w:rsid w:val="007E7790"/>
    <w:rsid w:val="008A09A7"/>
    <w:rsid w:val="008F3388"/>
    <w:rsid w:val="009265AC"/>
    <w:rsid w:val="009730BC"/>
    <w:rsid w:val="00995C6F"/>
    <w:rsid w:val="009D70B6"/>
    <w:rsid w:val="00A06922"/>
    <w:rsid w:val="00A23B96"/>
    <w:rsid w:val="00A90339"/>
    <w:rsid w:val="00AC5B9E"/>
    <w:rsid w:val="00AE735F"/>
    <w:rsid w:val="00B8076E"/>
    <w:rsid w:val="00B848EC"/>
    <w:rsid w:val="00B959BD"/>
    <w:rsid w:val="00CC4B26"/>
    <w:rsid w:val="00D13D4D"/>
    <w:rsid w:val="00D3135F"/>
    <w:rsid w:val="00D347E0"/>
    <w:rsid w:val="00D55992"/>
    <w:rsid w:val="00E0764C"/>
    <w:rsid w:val="00E51EA2"/>
    <w:rsid w:val="00E6310F"/>
    <w:rsid w:val="00EB4BD1"/>
    <w:rsid w:val="00EF007E"/>
    <w:rsid w:val="00F265BD"/>
    <w:rsid w:val="00F73A53"/>
    <w:rsid w:val="00F8156D"/>
    <w:rsid w:val="00F86EC8"/>
    <w:rsid w:val="00FC009D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4C091"/>
  <w15:docId w15:val="{648BDF65-2A40-6B45-A88F-8FBE47DE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ankGothic Md BT" w:hAnsi="BankGothic Md BT"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BankGothic Md BT" w:hAnsi="BankGothic Md BT"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ankGothic Md BT" w:hAnsi="BankGothic Md BT"/>
      <w:sz w:val="32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i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extkrper2">
    <w:name w:val="Body Text 2"/>
    <w:basedOn w:val="Standard"/>
    <w:semiHidden/>
    <w:pPr>
      <w:jc w:val="both"/>
    </w:pPr>
  </w:style>
  <w:style w:type="paragraph" w:styleId="Textkrper3">
    <w:name w:val="Body Text 3"/>
    <w:basedOn w:val="Standard"/>
    <w:semiHidden/>
    <w:pPr>
      <w:jc w:val="both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0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0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A1099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EF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43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(#1)</vt:lpstr>
    </vt:vector>
  </TitlesOfParts>
  <Company>Klinik für Anästhesiologie, FAU Erlangen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(#1)</dc:title>
  <dc:creator>spierre</dc:creator>
  <cp:lastModifiedBy>Hendrik Eismann</cp:lastModifiedBy>
  <cp:revision>27</cp:revision>
  <cp:lastPrinted>2020-02-17T10:58:00Z</cp:lastPrinted>
  <dcterms:created xsi:type="dcterms:W3CDTF">2020-02-24T13:29:00Z</dcterms:created>
  <dcterms:modified xsi:type="dcterms:W3CDTF">2020-06-11T08:59:00Z</dcterms:modified>
</cp:coreProperties>
</file>